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42A1" w14:textId="77777777" w:rsidR="00F633FF" w:rsidRDefault="006449B1">
      <w:pPr>
        <w:autoSpaceDE w:val="0"/>
        <w:autoSpaceDN w:val="0"/>
        <w:jc w:val="center"/>
        <w:rPr>
          <w:b/>
        </w:rPr>
      </w:pPr>
      <w:bookmarkStart w:id="0" w:name="_Hlk134087529"/>
      <w:r w:rsidRPr="006449B1">
        <w:rPr>
          <w:b/>
          <w:bCs/>
          <w:sz w:val="28"/>
          <w:lang w:val="en-US"/>
        </w:rPr>
        <w:t>II. ENDÜSTRİ VE İŞLETME MÜHENDİSLİĞİ KONGRESİ VE XIII. ENDÜSTRİ VE İŞLETME MÜHENDİSLİĞİ KURULTAYI</w:t>
      </w:r>
    </w:p>
    <w:bookmarkEnd w:id="0"/>
    <w:p w14:paraId="5192EF3B" w14:textId="77777777" w:rsidR="00F633FF" w:rsidRDefault="00F633FF">
      <w:pPr>
        <w:numPr>
          <w:ilvl w:val="0"/>
          <w:numId w:val="2"/>
        </w:numPr>
        <w:autoSpaceDE w:val="0"/>
        <w:autoSpaceDN w:val="0"/>
        <w:rPr>
          <w:b/>
        </w:rPr>
      </w:pPr>
      <w:r>
        <w:rPr>
          <w:b/>
        </w:rPr>
        <w:t>TANIMLAR</w:t>
      </w:r>
    </w:p>
    <w:p w14:paraId="0CF094FC" w14:textId="77777777" w:rsidR="00F633FF" w:rsidRDefault="00236079">
      <w:pPr>
        <w:pStyle w:val="GvdeMetni"/>
        <w:rPr>
          <w:sz w:val="24"/>
        </w:rPr>
      </w:pPr>
      <w:r>
        <w:rPr>
          <w:sz w:val="24"/>
        </w:rPr>
        <w:t>2</w:t>
      </w:r>
      <w:r w:rsidR="006449B1">
        <w:rPr>
          <w:sz w:val="24"/>
        </w:rPr>
        <w:t>3</w:t>
      </w:r>
      <w:r>
        <w:rPr>
          <w:sz w:val="24"/>
        </w:rPr>
        <w:t>-2</w:t>
      </w:r>
      <w:r w:rsidR="006449B1">
        <w:rPr>
          <w:sz w:val="24"/>
        </w:rPr>
        <w:t>5</w:t>
      </w:r>
      <w:r w:rsidR="0043512E">
        <w:rPr>
          <w:sz w:val="24"/>
        </w:rPr>
        <w:t xml:space="preserve"> </w:t>
      </w:r>
      <w:r w:rsidR="006449B1">
        <w:rPr>
          <w:sz w:val="24"/>
        </w:rPr>
        <w:t>Kasım</w:t>
      </w:r>
      <w:r w:rsidR="0043512E">
        <w:rPr>
          <w:sz w:val="24"/>
        </w:rPr>
        <w:t xml:space="preserve"> 20</w:t>
      </w:r>
      <w:r>
        <w:rPr>
          <w:sz w:val="24"/>
        </w:rPr>
        <w:t>23</w:t>
      </w:r>
      <w:r w:rsidR="00F633FF">
        <w:rPr>
          <w:sz w:val="24"/>
        </w:rPr>
        <w:t xml:space="preserve"> tarihleri arasında gerçekleştirilecek olan</w:t>
      </w:r>
      <w:r w:rsidR="0043512E" w:rsidRPr="0043512E">
        <w:t xml:space="preserve"> </w:t>
      </w:r>
      <w:proofErr w:type="gramStart"/>
      <w:r w:rsidR="0043512E" w:rsidRPr="0043512E">
        <w:rPr>
          <w:sz w:val="24"/>
        </w:rPr>
        <w:t>I</w:t>
      </w:r>
      <w:r>
        <w:rPr>
          <w:sz w:val="24"/>
        </w:rPr>
        <w:t>I</w:t>
      </w:r>
      <w:r w:rsidR="0043512E" w:rsidRPr="0043512E">
        <w:rPr>
          <w:sz w:val="24"/>
        </w:rPr>
        <w:t>.</w:t>
      </w:r>
      <w:bookmarkStart w:id="1" w:name="_Hlk134087693"/>
      <w:r w:rsidR="006449B1">
        <w:rPr>
          <w:sz w:val="24"/>
        </w:rPr>
        <w:t>Endüstri</w:t>
      </w:r>
      <w:proofErr w:type="gramEnd"/>
      <w:r w:rsidR="0043512E" w:rsidRPr="0043512E">
        <w:rPr>
          <w:sz w:val="24"/>
        </w:rPr>
        <w:t xml:space="preserve"> ve </w:t>
      </w:r>
      <w:r w:rsidR="006449B1">
        <w:rPr>
          <w:sz w:val="24"/>
        </w:rPr>
        <w:t xml:space="preserve">İşletme Mühendisliği </w:t>
      </w:r>
      <w:bookmarkEnd w:id="1"/>
      <w:r w:rsidR="006449B1">
        <w:rPr>
          <w:sz w:val="24"/>
        </w:rPr>
        <w:t>Kongresi Ve XIII.</w:t>
      </w:r>
      <w:r w:rsidR="006449B1" w:rsidRPr="006449B1">
        <w:rPr>
          <w:sz w:val="24"/>
        </w:rPr>
        <w:t xml:space="preserve"> </w:t>
      </w:r>
      <w:r w:rsidR="006449B1">
        <w:rPr>
          <w:sz w:val="24"/>
        </w:rPr>
        <w:t>Endüstri</w:t>
      </w:r>
      <w:r w:rsidR="006449B1" w:rsidRPr="0043512E">
        <w:rPr>
          <w:sz w:val="24"/>
        </w:rPr>
        <w:t xml:space="preserve"> ve </w:t>
      </w:r>
      <w:r w:rsidR="006449B1">
        <w:rPr>
          <w:sz w:val="24"/>
        </w:rPr>
        <w:t xml:space="preserve">İşletme Mühendisliği Kurultayı </w:t>
      </w:r>
      <w:r w:rsidR="00F633FF">
        <w:rPr>
          <w:sz w:val="24"/>
        </w:rPr>
        <w:t xml:space="preserve"> “</w:t>
      </w:r>
      <w:r w:rsidR="00F633FF">
        <w:rPr>
          <w:b/>
          <w:sz w:val="24"/>
        </w:rPr>
        <w:t>SERGİ</w:t>
      </w:r>
      <w:r w:rsidR="00F633FF">
        <w:rPr>
          <w:sz w:val="24"/>
        </w:rPr>
        <w:t xml:space="preserve">”, TMMOB Makina Mühendisleri Odası Adana Şubesi, </w:t>
      </w:r>
      <w:r w:rsidR="00F633FF">
        <w:rPr>
          <w:b/>
          <w:sz w:val="24"/>
        </w:rPr>
        <w:t>“DÜZENLEYİCİ KURULUŞ</w:t>
      </w:r>
      <w:r w:rsidR="00F633FF">
        <w:rPr>
          <w:sz w:val="24"/>
        </w:rPr>
        <w:t>”, Sergiye katılan firma ve kuruluşlara “</w:t>
      </w:r>
      <w:r w:rsidR="00F633FF">
        <w:rPr>
          <w:b/>
          <w:sz w:val="24"/>
        </w:rPr>
        <w:t>FİRMA</w:t>
      </w:r>
      <w:r w:rsidR="00F633FF">
        <w:rPr>
          <w:sz w:val="24"/>
        </w:rPr>
        <w:t>” denilecektir.</w:t>
      </w:r>
    </w:p>
    <w:p w14:paraId="04904644" w14:textId="77777777" w:rsidR="00F633FF" w:rsidRDefault="00F633FF">
      <w:pPr>
        <w:pStyle w:val="GvdeMetni"/>
        <w:ind w:firstLine="360"/>
        <w:rPr>
          <w:sz w:val="24"/>
        </w:rPr>
      </w:pPr>
    </w:p>
    <w:p w14:paraId="2DE45374" w14:textId="77777777" w:rsidR="00F633FF" w:rsidRDefault="00F633FF">
      <w:pPr>
        <w:pStyle w:val="GvdeMetni"/>
        <w:numPr>
          <w:ilvl w:val="0"/>
          <w:numId w:val="2"/>
        </w:numPr>
        <w:rPr>
          <w:b/>
          <w:sz w:val="24"/>
        </w:rPr>
      </w:pPr>
      <w:r>
        <w:rPr>
          <w:b/>
          <w:sz w:val="24"/>
        </w:rPr>
        <w:t>AMAÇ</w:t>
      </w:r>
    </w:p>
    <w:p w14:paraId="2B625E30" w14:textId="77777777" w:rsidR="00F633FF" w:rsidRDefault="00F633FF">
      <w:pPr>
        <w:numPr>
          <w:ilvl w:val="0"/>
          <w:numId w:val="6"/>
        </w:numPr>
        <w:tabs>
          <w:tab w:val="clear" w:pos="720"/>
          <w:tab w:val="num" w:pos="360"/>
        </w:tabs>
        <w:autoSpaceDE w:val="0"/>
        <w:autoSpaceDN w:val="0"/>
        <w:ind w:left="360"/>
      </w:pPr>
      <w:r>
        <w:t>Katılımcıların bilgi birikimini arttırmak,</w:t>
      </w:r>
    </w:p>
    <w:p w14:paraId="77C41121" w14:textId="77777777" w:rsidR="00F633FF" w:rsidRDefault="004D716A">
      <w:pPr>
        <w:numPr>
          <w:ilvl w:val="0"/>
          <w:numId w:val="6"/>
        </w:numPr>
        <w:tabs>
          <w:tab w:val="clear" w:pos="720"/>
          <w:tab w:val="num" w:pos="360"/>
        </w:tabs>
        <w:autoSpaceDE w:val="0"/>
        <w:autoSpaceDN w:val="0"/>
        <w:ind w:left="360"/>
        <w:jc w:val="both"/>
        <w:rPr>
          <w:color w:val="000000"/>
        </w:rPr>
      </w:pPr>
      <w:r>
        <w:rPr>
          <w:color w:val="000000"/>
        </w:rPr>
        <w:t>Serginin yapılacağı 3</w:t>
      </w:r>
      <w:r w:rsidR="00F633FF">
        <w:rPr>
          <w:color w:val="000000"/>
        </w:rPr>
        <w:t xml:space="preserve"> gün boyunca; </w:t>
      </w:r>
      <w:r w:rsidR="006449B1">
        <w:rPr>
          <w:color w:val="000000"/>
        </w:rPr>
        <w:t>Endüstri Mühendisliği</w:t>
      </w:r>
      <w:r w:rsidR="00F633FF">
        <w:rPr>
          <w:color w:val="000000"/>
        </w:rPr>
        <w:t xml:space="preserve"> alanındaki ürün ve yeniliklerin sergilenmesi, sektörde çalışan firmalarla ilgili tüm elemanlar arasında sınai, ticari ve teknik iletişimin sağlanmasıdır.</w:t>
      </w:r>
    </w:p>
    <w:p w14:paraId="37D219F2" w14:textId="77777777" w:rsidR="00F633FF" w:rsidRDefault="00F633FF">
      <w:pPr>
        <w:pStyle w:val="GvdeMetni"/>
        <w:rPr>
          <w:sz w:val="24"/>
        </w:rPr>
      </w:pPr>
    </w:p>
    <w:p w14:paraId="123A359A" w14:textId="77777777" w:rsidR="00F633FF" w:rsidRDefault="00F633FF">
      <w:pPr>
        <w:pStyle w:val="GvdeMetni"/>
        <w:numPr>
          <w:ilvl w:val="0"/>
          <w:numId w:val="2"/>
        </w:numPr>
        <w:rPr>
          <w:b/>
          <w:sz w:val="24"/>
        </w:rPr>
      </w:pPr>
      <w:r>
        <w:rPr>
          <w:b/>
          <w:sz w:val="24"/>
        </w:rPr>
        <w:t>SERGİ</w:t>
      </w:r>
    </w:p>
    <w:p w14:paraId="5E2722DF" w14:textId="77777777" w:rsidR="00F633FF" w:rsidRDefault="00F633FF">
      <w:pPr>
        <w:pStyle w:val="GvdeMetni"/>
        <w:rPr>
          <w:sz w:val="24"/>
        </w:rPr>
      </w:pPr>
      <w:r>
        <w:rPr>
          <w:b/>
          <w:sz w:val="24"/>
        </w:rPr>
        <w:t xml:space="preserve">3.1. </w:t>
      </w:r>
      <w:r>
        <w:rPr>
          <w:sz w:val="24"/>
        </w:rPr>
        <w:t>SERGİ</w:t>
      </w:r>
      <w:r>
        <w:rPr>
          <w:b/>
          <w:sz w:val="24"/>
        </w:rPr>
        <w:t>;</w:t>
      </w:r>
      <w:r>
        <w:rPr>
          <w:sz w:val="24"/>
        </w:rPr>
        <w:t xml:space="preserve"> Çukurova Üniversitesi Mithat Özsan Amfisi </w:t>
      </w:r>
      <w:r w:rsidR="003F7642">
        <w:rPr>
          <w:sz w:val="24"/>
        </w:rPr>
        <w:t xml:space="preserve">fuaye alanında </w:t>
      </w:r>
      <w:r w:rsidR="00112177">
        <w:rPr>
          <w:sz w:val="24"/>
        </w:rPr>
        <w:t xml:space="preserve">gerçekleştirilecek olup, </w:t>
      </w:r>
      <w:r w:rsidR="0043512E">
        <w:rPr>
          <w:sz w:val="24"/>
        </w:rPr>
        <w:t>2</w:t>
      </w:r>
      <w:r w:rsidR="006449B1">
        <w:rPr>
          <w:sz w:val="24"/>
        </w:rPr>
        <w:t>3</w:t>
      </w:r>
      <w:r w:rsidR="0043512E">
        <w:rPr>
          <w:sz w:val="24"/>
        </w:rPr>
        <w:t xml:space="preserve"> </w:t>
      </w:r>
      <w:r w:rsidR="006449B1">
        <w:rPr>
          <w:sz w:val="24"/>
        </w:rPr>
        <w:t>Kasım</w:t>
      </w:r>
      <w:r>
        <w:rPr>
          <w:sz w:val="24"/>
        </w:rPr>
        <w:t xml:space="preserve"> </w:t>
      </w:r>
      <w:r w:rsidR="0043512E">
        <w:rPr>
          <w:sz w:val="24"/>
        </w:rPr>
        <w:t>20</w:t>
      </w:r>
      <w:r w:rsidR="00236079">
        <w:rPr>
          <w:sz w:val="24"/>
        </w:rPr>
        <w:t>23</w:t>
      </w:r>
      <w:r w:rsidR="0043512E">
        <w:rPr>
          <w:sz w:val="24"/>
        </w:rPr>
        <w:t xml:space="preserve"> </w:t>
      </w:r>
      <w:r w:rsidR="006449B1">
        <w:rPr>
          <w:sz w:val="24"/>
        </w:rPr>
        <w:t>Perşembe</w:t>
      </w:r>
      <w:r>
        <w:rPr>
          <w:sz w:val="24"/>
        </w:rPr>
        <w:t xml:space="preserve"> günü saat 10.00’</w:t>
      </w:r>
      <w:r w:rsidR="0054122E">
        <w:rPr>
          <w:sz w:val="24"/>
        </w:rPr>
        <w:t xml:space="preserve"> da başlayacak ve </w:t>
      </w:r>
      <w:r w:rsidR="006449B1">
        <w:rPr>
          <w:sz w:val="24"/>
        </w:rPr>
        <w:t>25 Kasım</w:t>
      </w:r>
      <w:r w:rsidR="00112177">
        <w:rPr>
          <w:sz w:val="24"/>
        </w:rPr>
        <w:t xml:space="preserve"> </w:t>
      </w:r>
      <w:r w:rsidR="00871834">
        <w:rPr>
          <w:sz w:val="24"/>
        </w:rPr>
        <w:t>20</w:t>
      </w:r>
      <w:r w:rsidR="00236079">
        <w:rPr>
          <w:sz w:val="24"/>
        </w:rPr>
        <w:t>23</w:t>
      </w:r>
      <w:r w:rsidR="00112177">
        <w:rPr>
          <w:sz w:val="24"/>
        </w:rPr>
        <w:t xml:space="preserve"> </w:t>
      </w:r>
      <w:r>
        <w:rPr>
          <w:sz w:val="24"/>
        </w:rPr>
        <w:t xml:space="preserve">Cumartesi günü </w:t>
      </w:r>
      <w:r w:rsidR="001453E8">
        <w:rPr>
          <w:sz w:val="24"/>
        </w:rPr>
        <w:t>a</w:t>
      </w:r>
      <w:r>
        <w:rPr>
          <w:sz w:val="24"/>
        </w:rPr>
        <w:t>kşamına dek sürecek, her gün 09.00 – 18.00 saatleri arasında ilgililerin ziyaretine açık tutulacaktır.</w:t>
      </w:r>
    </w:p>
    <w:p w14:paraId="1E719B42" w14:textId="77777777" w:rsidR="00F633FF" w:rsidRDefault="00F633FF">
      <w:pPr>
        <w:pStyle w:val="GvdeMetni"/>
        <w:rPr>
          <w:sz w:val="24"/>
        </w:rPr>
      </w:pPr>
      <w:r>
        <w:rPr>
          <w:b/>
          <w:sz w:val="24"/>
        </w:rPr>
        <w:t xml:space="preserve">3.2. </w:t>
      </w:r>
      <w:r>
        <w:rPr>
          <w:sz w:val="24"/>
        </w:rPr>
        <w:t>DÜZENLEYİCİ KURULUŞ;</w:t>
      </w:r>
    </w:p>
    <w:p w14:paraId="075DE914" w14:textId="77777777" w:rsidR="00F633FF" w:rsidRDefault="00F633FF">
      <w:pPr>
        <w:pStyle w:val="GvdeMetni"/>
        <w:numPr>
          <w:ilvl w:val="0"/>
          <w:numId w:val="4"/>
        </w:numPr>
        <w:tabs>
          <w:tab w:val="num" w:pos="360"/>
        </w:tabs>
        <w:ind w:left="0" w:firstLine="0"/>
        <w:rPr>
          <w:sz w:val="24"/>
        </w:rPr>
      </w:pPr>
      <w:r>
        <w:rPr>
          <w:sz w:val="24"/>
        </w:rPr>
        <w:t>SERGİ alanının genel dekorasyonu,</w:t>
      </w:r>
    </w:p>
    <w:p w14:paraId="38C35D49" w14:textId="77777777" w:rsidR="00F633FF" w:rsidRDefault="00F633FF">
      <w:pPr>
        <w:pStyle w:val="GvdeMetni"/>
        <w:numPr>
          <w:ilvl w:val="0"/>
          <w:numId w:val="4"/>
        </w:numPr>
        <w:tabs>
          <w:tab w:val="num" w:pos="360"/>
        </w:tabs>
        <w:ind w:left="0" w:firstLine="0"/>
        <w:rPr>
          <w:sz w:val="24"/>
        </w:rPr>
      </w:pPr>
      <w:r>
        <w:rPr>
          <w:sz w:val="24"/>
        </w:rPr>
        <w:t>Elektrik tesisatının kurulması,</w:t>
      </w:r>
    </w:p>
    <w:p w14:paraId="39DE9C20" w14:textId="77777777" w:rsidR="00F633FF" w:rsidRDefault="00F633FF">
      <w:pPr>
        <w:pStyle w:val="GvdeMetni"/>
        <w:numPr>
          <w:ilvl w:val="0"/>
          <w:numId w:val="4"/>
        </w:numPr>
        <w:tabs>
          <w:tab w:val="num" w:pos="360"/>
        </w:tabs>
        <w:ind w:left="0" w:firstLine="0"/>
        <w:rPr>
          <w:sz w:val="24"/>
        </w:rPr>
      </w:pPr>
      <w:r>
        <w:rPr>
          <w:sz w:val="24"/>
        </w:rPr>
        <w:t>Aydınlatma spotlarının takılması,</w:t>
      </w:r>
    </w:p>
    <w:p w14:paraId="2C1852F7" w14:textId="77777777" w:rsidR="00F633FF" w:rsidRDefault="00F633FF">
      <w:pPr>
        <w:pStyle w:val="GvdeMetni"/>
        <w:numPr>
          <w:ilvl w:val="0"/>
          <w:numId w:val="4"/>
        </w:numPr>
        <w:tabs>
          <w:tab w:val="num" w:pos="360"/>
        </w:tabs>
        <w:ind w:left="0" w:firstLine="0"/>
        <w:rPr>
          <w:sz w:val="24"/>
        </w:rPr>
      </w:pPr>
      <w:r>
        <w:rPr>
          <w:sz w:val="24"/>
        </w:rPr>
        <w:t>İsteğe göre masa, örtü, sandalye verilmesi,</w:t>
      </w:r>
    </w:p>
    <w:p w14:paraId="3C339151" w14:textId="77777777" w:rsidR="00F633FF" w:rsidRDefault="00F633FF">
      <w:pPr>
        <w:pStyle w:val="GvdeMetni"/>
        <w:numPr>
          <w:ilvl w:val="0"/>
          <w:numId w:val="4"/>
        </w:numPr>
        <w:tabs>
          <w:tab w:val="num" w:pos="360"/>
        </w:tabs>
        <w:ind w:left="0" w:firstLine="0"/>
        <w:rPr>
          <w:sz w:val="24"/>
        </w:rPr>
      </w:pPr>
      <w:r>
        <w:rPr>
          <w:sz w:val="24"/>
        </w:rPr>
        <w:t>Danışma bürosu kurulması,</w:t>
      </w:r>
    </w:p>
    <w:p w14:paraId="215AA41F" w14:textId="77777777" w:rsidR="00F633FF" w:rsidRDefault="00F633FF">
      <w:pPr>
        <w:pStyle w:val="GvdeMetni"/>
        <w:numPr>
          <w:ilvl w:val="0"/>
          <w:numId w:val="4"/>
        </w:numPr>
        <w:tabs>
          <w:tab w:val="num" w:pos="360"/>
        </w:tabs>
        <w:ind w:left="0" w:firstLine="0"/>
        <w:rPr>
          <w:sz w:val="24"/>
        </w:rPr>
      </w:pPr>
      <w:r>
        <w:rPr>
          <w:sz w:val="24"/>
        </w:rPr>
        <w:t>SERGİ alanına müzik ve iletişim sistemi kurulması,</w:t>
      </w:r>
    </w:p>
    <w:p w14:paraId="2D570EFB" w14:textId="77777777" w:rsidR="00F633FF" w:rsidRDefault="00F633FF">
      <w:pPr>
        <w:pStyle w:val="GvdeMetni"/>
        <w:numPr>
          <w:ilvl w:val="0"/>
          <w:numId w:val="4"/>
        </w:numPr>
        <w:tabs>
          <w:tab w:val="num" w:pos="360"/>
        </w:tabs>
        <w:ind w:left="0" w:firstLine="0"/>
        <w:rPr>
          <w:sz w:val="24"/>
        </w:rPr>
      </w:pPr>
      <w:r>
        <w:rPr>
          <w:sz w:val="24"/>
        </w:rPr>
        <w:t>SERGİ alanının genel temizliği ve güvenliğinin sağlanması,</w:t>
      </w:r>
    </w:p>
    <w:p w14:paraId="7FE6853A" w14:textId="77777777" w:rsidR="00F633FF" w:rsidRDefault="00F633FF">
      <w:pPr>
        <w:pStyle w:val="GvdeMetni"/>
        <w:numPr>
          <w:ilvl w:val="0"/>
          <w:numId w:val="4"/>
        </w:numPr>
        <w:tabs>
          <w:tab w:val="num" w:pos="360"/>
        </w:tabs>
        <w:ind w:left="0" w:firstLine="0"/>
        <w:rPr>
          <w:sz w:val="24"/>
        </w:rPr>
      </w:pPr>
      <w:r>
        <w:rPr>
          <w:sz w:val="24"/>
        </w:rPr>
        <w:t>SERGİ’ nin tanıtılması ve duyurulması hizmetlerini verecektir.</w:t>
      </w:r>
    </w:p>
    <w:p w14:paraId="4991FE4D" w14:textId="77777777" w:rsidR="00F633FF" w:rsidRDefault="00F633FF">
      <w:pPr>
        <w:pStyle w:val="GvdeMetni"/>
        <w:rPr>
          <w:sz w:val="24"/>
        </w:rPr>
      </w:pPr>
      <w:r>
        <w:rPr>
          <w:b/>
          <w:sz w:val="24"/>
        </w:rPr>
        <w:t xml:space="preserve">3.3. </w:t>
      </w:r>
      <w:r>
        <w:rPr>
          <w:sz w:val="24"/>
        </w:rPr>
        <w:t>DÜZENLEYİCİ KURULUŞ, FİRMA nın haklarını kaybettirmeksizin, hizmetlerde gerekli gördüğü değişiklikleri yapmaya, ŞARTNAME ve SÖZLEŞME’ yi yorumlamaya yetkilidir.</w:t>
      </w:r>
    </w:p>
    <w:p w14:paraId="00D5B01C" w14:textId="77777777" w:rsidR="00F633FF" w:rsidRDefault="00F633FF">
      <w:pPr>
        <w:pStyle w:val="GvdeMetni"/>
        <w:rPr>
          <w:sz w:val="24"/>
        </w:rPr>
      </w:pPr>
      <w:r>
        <w:rPr>
          <w:b/>
          <w:sz w:val="24"/>
        </w:rPr>
        <w:t xml:space="preserve">3.4. </w:t>
      </w:r>
      <w:r>
        <w:rPr>
          <w:sz w:val="24"/>
        </w:rPr>
        <w:t>SERGİ alanının iç düzenlemesi FİRMA tarafından yapılacaktır. Ancak DÜZENLEYİCİ KURULUŞ, genel Sergi düzenini koruma hakkına sahiptir. Bu nedenle ek dekor, özel aydınlatma vb. gerçekleştirmek isteyen FİRMA lar, bilgi vermek ve onay almak zorundadırlar.</w:t>
      </w:r>
    </w:p>
    <w:p w14:paraId="20D1D760" w14:textId="77777777" w:rsidR="00F633FF" w:rsidRDefault="00F633FF">
      <w:pPr>
        <w:pStyle w:val="GvdeMetni"/>
        <w:rPr>
          <w:sz w:val="24"/>
        </w:rPr>
      </w:pPr>
      <w:r>
        <w:rPr>
          <w:b/>
          <w:sz w:val="24"/>
        </w:rPr>
        <w:t xml:space="preserve">3.5. </w:t>
      </w:r>
      <w:r>
        <w:rPr>
          <w:sz w:val="24"/>
        </w:rPr>
        <w:t>FİRMA</w:t>
      </w:r>
      <w:r>
        <w:rPr>
          <w:b/>
          <w:sz w:val="24"/>
        </w:rPr>
        <w:t>,</w:t>
      </w:r>
      <w:r>
        <w:rPr>
          <w:sz w:val="24"/>
        </w:rPr>
        <w:t xml:space="preserve"> Sergi alanlarının ve malzemelerinin korunmasından sorumludur. Verilecek zararları karşılamayı taahhüt eder.</w:t>
      </w:r>
    </w:p>
    <w:p w14:paraId="2D403001" w14:textId="77777777" w:rsidR="00F633FF" w:rsidRDefault="00F633FF">
      <w:pPr>
        <w:pStyle w:val="GvdeMetni"/>
        <w:rPr>
          <w:sz w:val="24"/>
        </w:rPr>
      </w:pPr>
      <w:r>
        <w:rPr>
          <w:b/>
          <w:sz w:val="24"/>
        </w:rPr>
        <w:t xml:space="preserve">3.6. </w:t>
      </w:r>
      <w:r>
        <w:rPr>
          <w:sz w:val="24"/>
        </w:rPr>
        <w:t>FİRMA, ürünlerini SERGİ açılışından 1 (bir) saat önce sergilenebilecek duruma getirecek, SERGİ süresince teknik ve ticari bilgi verecek yeterlilikte bir elemanı bulunduracaktır.</w:t>
      </w:r>
    </w:p>
    <w:p w14:paraId="127E6933" w14:textId="77777777" w:rsidR="00F633FF" w:rsidRDefault="00F633FF">
      <w:pPr>
        <w:pStyle w:val="GvdeMetni"/>
        <w:rPr>
          <w:sz w:val="24"/>
        </w:rPr>
      </w:pPr>
      <w:r>
        <w:rPr>
          <w:b/>
          <w:sz w:val="24"/>
        </w:rPr>
        <w:t xml:space="preserve">3.7. </w:t>
      </w:r>
      <w:r>
        <w:rPr>
          <w:sz w:val="24"/>
        </w:rPr>
        <w:t>FİRMA, personel, sergileyeceği ürünler ve hizmetler konusunda yasalara karşı sorumludur.</w:t>
      </w:r>
    </w:p>
    <w:p w14:paraId="169688A8" w14:textId="77777777" w:rsidR="00F633FF" w:rsidRDefault="00F633FF">
      <w:pPr>
        <w:pStyle w:val="GvdeMetni"/>
        <w:rPr>
          <w:sz w:val="24"/>
        </w:rPr>
      </w:pPr>
      <w:r>
        <w:rPr>
          <w:b/>
          <w:sz w:val="24"/>
        </w:rPr>
        <w:t>3.8.</w:t>
      </w:r>
      <w:r>
        <w:rPr>
          <w:sz w:val="24"/>
        </w:rPr>
        <w:t>DÜZENLEYİCİ KURULUŞ, SERGİ alanlarının güvenliği ile ilgili tüm önlemleri alacak, sergilenen ürünlerin sigorta sorumluluğu FİRMA ya ait olacaktır.</w:t>
      </w:r>
    </w:p>
    <w:p w14:paraId="28055CED" w14:textId="77777777" w:rsidR="00F633FF" w:rsidRDefault="00F633FF">
      <w:pPr>
        <w:pStyle w:val="GvdeMetni"/>
        <w:rPr>
          <w:sz w:val="24"/>
        </w:rPr>
      </w:pPr>
      <w:r>
        <w:rPr>
          <w:b/>
          <w:sz w:val="24"/>
        </w:rPr>
        <w:t xml:space="preserve">3.9. </w:t>
      </w:r>
      <w:r w:rsidR="00871834">
        <w:rPr>
          <w:sz w:val="24"/>
        </w:rPr>
        <w:t xml:space="preserve">FİRMA, sergi alanını </w:t>
      </w:r>
      <w:r w:rsidR="006449B1">
        <w:rPr>
          <w:sz w:val="24"/>
        </w:rPr>
        <w:t>25 Kasım</w:t>
      </w:r>
      <w:r w:rsidR="0043512E">
        <w:rPr>
          <w:sz w:val="24"/>
        </w:rPr>
        <w:t xml:space="preserve"> 20</w:t>
      </w:r>
      <w:r w:rsidR="00236079">
        <w:rPr>
          <w:sz w:val="24"/>
        </w:rPr>
        <w:t>23</w:t>
      </w:r>
      <w:r>
        <w:rPr>
          <w:sz w:val="24"/>
        </w:rPr>
        <w:t xml:space="preserve"> tarihinde 09.00 – 12.00 saatleri arasında boşaltacak, Aksi takdirde, boşaltma için yapılan</w:t>
      </w:r>
      <w:r>
        <w:rPr>
          <w:b/>
          <w:sz w:val="24"/>
        </w:rPr>
        <w:t xml:space="preserve"> </w:t>
      </w:r>
      <w:r>
        <w:rPr>
          <w:sz w:val="24"/>
        </w:rPr>
        <w:t>tüm masraf ile ortaya çıkacak hasarları FİRMA ödeyecektir.</w:t>
      </w:r>
    </w:p>
    <w:p w14:paraId="70CAC1A8" w14:textId="77777777" w:rsidR="00F633FF" w:rsidRDefault="00F633FF">
      <w:pPr>
        <w:pStyle w:val="GvdeMetni"/>
        <w:rPr>
          <w:sz w:val="24"/>
        </w:rPr>
      </w:pPr>
      <w:r>
        <w:rPr>
          <w:b/>
          <w:sz w:val="24"/>
        </w:rPr>
        <w:t xml:space="preserve">3.10. </w:t>
      </w:r>
      <w:r>
        <w:rPr>
          <w:sz w:val="24"/>
        </w:rPr>
        <w:t xml:space="preserve">FİRMA sözleşme ile sağladığı hakları hiçbir şekilde tümden </w:t>
      </w:r>
      <w:proofErr w:type="gramStart"/>
      <w:r>
        <w:rPr>
          <w:sz w:val="24"/>
        </w:rPr>
        <w:t>yada</w:t>
      </w:r>
      <w:proofErr w:type="gramEnd"/>
      <w:r>
        <w:rPr>
          <w:sz w:val="24"/>
        </w:rPr>
        <w:t xml:space="preserve"> kısmen bir başkasına devredemez. DÜZENLEYİCİ KURULUŞ, SERGİ nin amaç ve kapsam bütünlüğünü sağlamak amacıyla SÖZLEŞME’ nin akdine karşın </w:t>
      </w:r>
      <w:r>
        <w:rPr>
          <w:b/>
          <w:sz w:val="24"/>
        </w:rPr>
        <w:t>FİRMA</w:t>
      </w:r>
      <w:r>
        <w:rPr>
          <w:sz w:val="24"/>
        </w:rPr>
        <w:t xml:space="preserve"> yı reddetme hakkına sahiptir. Bu durumda </w:t>
      </w:r>
      <w:r>
        <w:rPr>
          <w:b/>
          <w:sz w:val="24"/>
        </w:rPr>
        <w:t>FİRMA</w:t>
      </w:r>
      <w:r>
        <w:rPr>
          <w:sz w:val="24"/>
        </w:rPr>
        <w:t xml:space="preserve"> nın ödemeleri kendisine geri ödenir, bu ödemeler için faiz ödenmez.</w:t>
      </w:r>
    </w:p>
    <w:p w14:paraId="2D742C27" w14:textId="77777777" w:rsidR="00F633FF" w:rsidRDefault="00F633FF">
      <w:pPr>
        <w:pStyle w:val="GvdeMetni"/>
        <w:rPr>
          <w:sz w:val="24"/>
        </w:rPr>
      </w:pPr>
      <w:r>
        <w:rPr>
          <w:b/>
          <w:sz w:val="24"/>
        </w:rPr>
        <w:t xml:space="preserve">3.11. </w:t>
      </w:r>
      <w:r>
        <w:rPr>
          <w:sz w:val="24"/>
        </w:rPr>
        <w:t xml:space="preserve">DÜZENLEYİCİ KURULUŞ’ un elinde olmayan nedenlerden </w:t>
      </w:r>
      <w:proofErr w:type="gramStart"/>
      <w:r>
        <w:rPr>
          <w:sz w:val="24"/>
        </w:rPr>
        <w:t>( olağanüstü</w:t>
      </w:r>
      <w:proofErr w:type="gramEnd"/>
      <w:r>
        <w:rPr>
          <w:sz w:val="24"/>
        </w:rPr>
        <w:t xml:space="preserve"> hal, doğal afet vb. ) SERGİ nin açılamaması ve / veya ertelenmesi, bir başka alanda düzenlenmesi </w:t>
      </w:r>
      <w:proofErr w:type="gramStart"/>
      <w:r>
        <w:rPr>
          <w:sz w:val="24"/>
        </w:rPr>
        <w:t>yada</w:t>
      </w:r>
      <w:proofErr w:type="gramEnd"/>
      <w:r>
        <w:rPr>
          <w:sz w:val="24"/>
        </w:rPr>
        <w:t xml:space="preserve"> erken kapanması durumunda tarafların yükümlülükleri olduğu gibi sürecektir.</w:t>
      </w:r>
    </w:p>
    <w:p w14:paraId="5CCE956E" w14:textId="77777777" w:rsidR="00F633FF" w:rsidRDefault="00F633FF">
      <w:pPr>
        <w:pStyle w:val="GvdeMetni"/>
        <w:rPr>
          <w:b/>
          <w:sz w:val="24"/>
        </w:rPr>
      </w:pPr>
    </w:p>
    <w:p w14:paraId="7C477ED0" w14:textId="77777777" w:rsidR="00F633FF" w:rsidRDefault="00F633FF">
      <w:pPr>
        <w:pStyle w:val="GvdeMetni"/>
        <w:rPr>
          <w:b/>
          <w:sz w:val="24"/>
        </w:rPr>
      </w:pPr>
    </w:p>
    <w:p w14:paraId="5DD8FA4E" w14:textId="77777777" w:rsidR="00112177" w:rsidRDefault="00112177">
      <w:pPr>
        <w:pStyle w:val="GvdeMetni"/>
        <w:rPr>
          <w:b/>
          <w:sz w:val="24"/>
        </w:rPr>
      </w:pPr>
    </w:p>
    <w:p w14:paraId="68076F34" w14:textId="77777777" w:rsidR="00112177" w:rsidRDefault="00112177">
      <w:pPr>
        <w:pStyle w:val="GvdeMetni"/>
        <w:rPr>
          <w:b/>
          <w:sz w:val="24"/>
        </w:rPr>
      </w:pPr>
    </w:p>
    <w:p w14:paraId="00421B2D" w14:textId="77777777" w:rsidR="00F633FF" w:rsidRDefault="00F633FF">
      <w:pPr>
        <w:pStyle w:val="GvdeMetni"/>
        <w:numPr>
          <w:ilvl w:val="0"/>
          <w:numId w:val="2"/>
        </w:numPr>
        <w:rPr>
          <w:b/>
          <w:sz w:val="24"/>
        </w:rPr>
      </w:pPr>
      <w:r>
        <w:rPr>
          <w:b/>
          <w:sz w:val="24"/>
        </w:rPr>
        <w:t>MALİ KOŞULLAR</w:t>
      </w:r>
    </w:p>
    <w:p w14:paraId="03193570" w14:textId="77777777" w:rsidR="00F633FF" w:rsidRDefault="00F633FF">
      <w:pPr>
        <w:pStyle w:val="GvdeMetni"/>
        <w:rPr>
          <w:sz w:val="24"/>
        </w:rPr>
      </w:pPr>
      <w:r>
        <w:rPr>
          <w:b/>
          <w:sz w:val="24"/>
        </w:rPr>
        <w:t xml:space="preserve">4.1. </w:t>
      </w:r>
      <w:r>
        <w:rPr>
          <w:sz w:val="24"/>
        </w:rPr>
        <w:t xml:space="preserve">Sözleşme en geç </w:t>
      </w:r>
      <w:r w:rsidR="0043512E">
        <w:rPr>
          <w:sz w:val="24"/>
        </w:rPr>
        <w:t xml:space="preserve">01 </w:t>
      </w:r>
      <w:r w:rsidR="00066338">
        <w:rPr>
          <w:sz w:val="24"/>
        </w:rPr>
        <w:t>Temmuz</w:t>
      </w:r>
      <w:r w:rsidR="0043512E">
        <w:rPr>
          <w:sz w:val="24"/>
        </w:rPr>
        <w:t xml:space="preserve"> 20</w:t>
      </w:r>
      <w:r w:rsidR="00236079">
        <w:rPr>
          <w:sz w:val="24"/>
        </w:rPr>
        <w:t>23</w:t>
      </w:r>
      <w:r>
        <w:rPr>
          <w:sz w:val="24"/>
        </w:rPr>
        <w:t xml:space="preserve"> tarihine dek imzalanıp DÜZENLEYİCİ KURULUŞ’ a gönderilecektir.</w:t>
      </w:r>
    </w:p>
    <w:p w14:paraId="7923C3FB" w14:textId="77777777" w:rsidR="00F633FF" w:rsidRDefault="00F633FF">
      <w:pPr>
        <w:pStyle w:val="GvdeMetni"/>
        <w:rPr>
          <w:sz w:val="24"/>
        </w:rPr>
      </w:pPr>
      <w:r>
        <w:rPr>
          <w:b/>
          <w:sz w:val="24"/>
        </w:rPr>
        <w:t xml:space="preserve">4.2. </w:t>
      </w:r>
      <w:r>
        <w:rPr>
          <w:sz w:val="24"/>
        </w:rPr>
        <w:t>FİRMA, SÖZLEŞME de belirtilen bedelleri</w:t>
      </w:r>
      <w:r w:rsidR="001453E8">
        <w:rPr>
          <w:sz w:val="24"/>
        </w:rPr>
        <w:t xml:space="preserve"> DÜZENLEYİCİ KURULUŞ’ a nakden </w:t>
      </w:r>
      <w:r w:rsidR="00066338">
        <w:rPr>
          <w:sz w:val="24"/>
        </w:rPr>
        <w:t>01</w:t>
      </w:r>
      <w:r w:rsidR="0043512E">
        <w:rPr>
          <w:sz w:val="24"/>
        </w:rPr>
        <w:t xml:space="preserve"> </w:t>
      </w:r>
      <w:r w:rsidR="00066338">
        <w:rPr>
          <w:sz w:val="24"/>
        </w:rPr>
        <w:t>Temmuz</w:t>
      </w:r>
      <w:r>
        <w:rPr>
          <w:sz w:val="24"/>
        </w:rPr>
        <w:t xml:space="preserve"> </w:t>
      </w:r>
      <w:r w:rsidR="00871834">
        <w:rPr>
          <w:sz w:val="24"/>
        </w:rPr>
        <w:t>201</w:t>
      </w:r>
      <w:r w:rsidR="0043512E">
        <w:rPr>
          <w:sz w:val="24"/>
        </w:rPr>
        <w:t>9</w:t>
      </w:r>
      <w:r>
        <w:rPr>
          <w:sz w:val="24"/>
        </w:rPr>
        <w:t xml:space="preserve"> tarihi</w:t>
      </w:r>
      <w:r w:rsidR="00A220FC">
        <w:rPr>
          <w:sz w:val="24"/>
        </w:rPr>
        <w:t>ne</w:t>
      </w:r>
      <w:r>
        <w:rPr>
          <w:sz w:val="24"/>
        </w:rPr>
        <w:t xml:space="preserve"> k</w:t>
      </w:r>
      <w:r w:rsidR="00A220FC">
        <w:rPr>
          <w:sz w:val="24"/>
        </w:rPr>
        <w:t>ada</w:t>
      </w:r>
      <w:r>
        <w:rPr>
          <w:sz w:val="24"/>
        </w:rPr>
        <w:t xml:space="preserve">r ödeyecektir. </w:t>
      </w:r>
    </w:p>
    <w:p w14:paraId="6C226888" w14:textId="77777777" w:rsidR="00F633FF" w:rsidRDefault="00F633FF">
      <w:pPr>
        <w:pStyle w:val="GvdeMetni"/>
        <w:rPr>
          <w:sz w:val="24"/>
        </w:rPr>
      </w:pPr>
    </w:p>
    <w:p w14:paraId="7F112D34" w14:textId="77777777" w:rsidR="00F633FF" w:rsidRDefault="00F633FF">
      <w:pPr>
        <w:pStyle w:val="GvdeMetni"/>
        <w:numPr>
          <w:ilvl w:val="0"/>
          <w:numId w:val="2"/>
        </w:numPr>
        <w:rPr>
          <w:b/>
          <w:sz w:val="24"/>
        </w:rPr>
      </w:pPr>
      <w:r>
        <w:rPr>
          <w:b/>
          <w:sz w:val="24"/>
        </w:rPr>
        <w:t>DİĞER KOŞULLAR</w:t>
      </w:r>
    </w:p>
    <w:p w14:paraId="51001136" w14:textId="77777777" w:rsidR="00F633FF" w:rsidRDefault="00F633FF">
      <w:pPr>
        <w:pStyle w:val="GvdeMetni"/>
        <w:rPr>
          <w:sz w:val="24"/>
        </w:rPr>
      </w:pPr>
      <w:r>
        <w:rPr>
          <w:b/>
          <w:sz w:val="24"/>
        </w:rPr>
        <w:t xml:space="preserve">5.1. </w:t>
      </w:r>
      <w:r>
        <w:rPr>
          <w:sz w:val="24"/>
        </w:rPr>
        <w:t>SÖZLEŞME, SERGİ yerleşim planı bu şartnamenin doğal ekidir.</w:t>
      </w:r>
    </w:p>
    <w:p w14:paraId="0AA11F0F" w14:textId="77777777" w:rsidR="00F633FF" w:rsidRDefault="00F633FF">
      <w:pPr>
        <w:pStyle w:val="GvdeMetni"/>
        <w:rPr>
          <w:sz w:val="24"/>
        </w:rPr>
      </w:pPr>
      <w:r>
        <w:rPr>
          <w:b/>
          <w:sz w:val="24"/>
        </w:rPr>
        <w:t xml:space="preserve">5.2. </w:t>
      </w:r>
      <w:r>
        <w:rPr>
          <w:sz w:val="24"/>
        </w:rPr>
        <w:t>Doğabilecek uyuşmazlıkların karşılıklı görüşme yoluyla çözülmesi esastır. Aksi durumlarda ADANA Mahkeme ve İcra Daireleri yetkilidir.</w:t>
      </w:r>
    </w:p>
    <w:p w14:paraId="62313F24" w14:textId="77777777" w:rsidR="00F633FF" w:rsidRDefault="00F633FF">
      <w:pPr>
        <w:autoSpaceDE w:val="0"/>
        <w:autoSpaceDN w:val="0"/>
        <w:jc w:val="center"/>
        <w:rPr>
          <w:b/>
        </w:rPr>
      </w:pPr>
    </w:p>
    <w:p w14:paraId="165026DE" w14:textId="77777777" w:rsidR="00F633FF" w:rsidRDefault="00F633FF">
      <w:pPr>
        <w:pStyle w:val="GvdeMetni"/>
        <w:jc w:val="center"/>
        <w:rPr>
          <w:b/>
          <w:sz w:val="32"/>
        </w:rPr>
      </w:pPr>
      <w:r>
        <w:rPr>
          <w:b/>
          <w:sz w:val="32"/>
        </w:rPr>
        <w:t>SERGİ SÖZLEŞMESİ</w:t>
      </w:r>
    </w:p>
    <w:p w14:paraId="1BEFBD83" w14:textId="77777777" w:rsidR="00F633FF" w:rsidRDefault="00F633FF">
      <w:pPr>
        <w:pStyle w:val="GvdeMetni"/>
        <w:jc w:val="center"/>
        <w:rPr>
          <w:b/>
          <w:sz w:val="24"/>
        </w:rPr>
      </w:pPr>
    </w:p>
    <w:tbl>
      <w:tblPr>
        <w:tblW w:w="0" w:type="auto"/>
        <w:tblInd w:w="-21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207"/>
      </w:tblGrid>
      <w:tr w:rsidR="00F633FF" w14:paraId="232C8E7E" w14:textId="77777777">
        <w:tblPrEx>
          <w:tblCellMar>
            <w:top w:w="0" w:type="dxa"/>
            <w:bottom w:w="0" w:type="dxa"/>
          </w:tblCellMar>
        </w:tblPrEx>
        <w:tc>
          <w:tcPr>
            <w:tcW w:w="10207" w:type="dxa"/>
            <w:tcBorders>
              <w:top w:val="single" w:sz="18" w:space="0" w:color="auto"/>
              <w:left w:val="single" w:sz="18" w:space="0" w:color="auto"/>
              <w:bottom w:val="single" w:sz="18" w:space="0" w:color="auto"/>
              <w:right w:val="single" w:sz="18" w:space="0" w:color="auto"/>
            </w:tcBorders>
          </w:tcPr>
          <w:p w14:paraId="5745FA2B" w14:textId="77777777" w:rsidR="00F633FF" w:rsidRDefault="00F633FF">
            <w:pPr>
              <w:pStyle w:val="GvdeMetni"/>
              <w:jc w:val="left"/>
              <w:rPr>
                <w:sz w:val="24"/>
              </w:rPr>
            </w:pPr>
          </w:p>
          <w:p w14:paraId="329B2A93" w14:textId="77777777" w:rsidR="00F633FF" w:rsidRDefault="00F633FF">
            <w:pPr>
              <w:pStyle w:val="GvdeMetni"/>
              <w:spacing w:line="360" w:lineRule="auto"/>
              <w:jc w:val="left"/>
              <w:rPr>
                <w:sz w:val="24"/>
              </w:rPr>
            </w:pPr>
            <w:r>
              <w:rPr>
                <w:sz w:val="24"/>
              </w:rPr>
              <w:t xml:space="preserve">Kuruluşun Adı                                </w:t>
            </w:r>
            <w:proofErr w:type="gramStart"/>
            <w:r>
              <w:rPr>
                <w:sz w:val="24"/>
              </w:rPr>
              <w:t xml:space="preserve">  :</w:t>
            </w:r>
            <w:proofErr w:type="gramEnd"/>
            <w:r>
              <w:rPr>
                <w:sz w:val="24"/>
              </w:rPr>
              <w:t>............................................................................................................</w:t>
            </w:r>
          </w:p>
          <w:p w14:paraId="05BD12E9" w14:textId="77777777" w:rsidR="00F633FF" w:rsidRDefault="00F633FF">
            <w:pPr>
              <w:pStyle w:val="GvdeMetni"/>
              <w:spacing w:line="360" w:lineRule="auto"/>
              <w:jc w:val="left"/>
              <w:rPr>
                <w:sz w:val="24"/>
              </w:rPr>
            </w:pPr>
            <w:r>
              <w:rPr>
                <w:sz w:val="24"/>
              </w:rPr>
              <w:t xml:space="preserve">Yetkilisinin Adı Soyadı                  </w:t>
            </w:r>
            <w:proofErr w:type="gramStart"/>
            <w:r>
              <w:rPr>
                <w:sz w:val="24"/>
              </w:rPr>
              <w:t xml:space="preserve">  :</w:t>
            </w:r>
            <w:proofErr w:type="gramEnd"/>
            <w:r>
              <w:rPr>
                <w:sz w:val="24"/>
              </w:rPr>
              <w:t>............................................................................................................</w:t>
            </w:r>
          </w:p>
          <w:p w14:paraId="418B2F63" w14:textId="77777777" w:rsidR="00F633FF" w:rsidRDefault="00F633FF">
            <w:pPr>
              <w:pStyle w:val="GvdeMetni"/>
              <w:spacing w:line="360" w:lineRule="auto"/>
              <w:jc w:val="left"/>
              <w:rPr>
                <w:sz w:val="24"/>
              </w:rPr>
            </w:pPr>
            <w:r>
              <w:rPr>
                <w:sz w:val="24"/>
              </w:rPr>
              <w:t xml:space="preserve">Görevi                                             </w:t>
            </w:r>
            <w:proofErr w:type="gramStart"/>
            <w:r>
              <w:rPr>
                <w:sz w:val="24"/>
              </w:rPr>
              <w:t xml:space="preserve">  :</w:t>
            </w:r>
            <w:proofErr w:type="gramEnd"/>
            <w:r>
              <w:rPr>
                <w:sz w:val="24"/>
              </w:rPr>
              <w:t>............................................................................................................</w:t>
            </w:r>
          </w:p>
          <w:p w14:paraId="13A5D264" w14:textId="77777777" w:rsidR="00F633FF" w:rsidRDefault="00F633FF">
            <w:pPr>
              <w:pStyle w:val="GvdeMetni"/>
              <w:spacing w:line="360" w:lineRule="auto"/>
              <w:jc w:val="left"/>
              <w:rPr>
                <w:sz w:val="24"/>
              </w:rPr>
            </w:pPr>
            <w:r>
              <w:rPr>
                <w:sz w:val="24"/>
              </w:rPr>
              <w:t xml:space="preserve">Adresi                                              </w:t>
            </w:r>
            <w:proofErr w:type="gramStart"/>
            <w:r>
              <w:rPr>
                <w:sz w:val="24"/>
              </w:rPr>
              <w:t xml:space="preserve">  :</w:t>
            </w:r>
            <w:proofErr w:type="gramEnd"/>
            <w:r>
              <w:rPr>
                <w:sz w:val="24"/>
              </w:rPr>
              <w:t>............................................................................................................</w:t>
            </w:r>
          </w:p>
          <w:p w14:paraId="5B850F9B" w14:textId="77777777" w:rsidR="00F633FF" w:rsidRDefault="00F633FF">
            <w:pPr>
              <w:pStyle w:val="GvdeMetni"/>
              <w:spacing w:line="360" w:lineRule="auto"/>
              <w:jc w:val="left"/>
              <w:rPr>
                <w:sz w:val="24"/>
              </w:rPr>
            </w:pPr>
            <w:r>
              <w:rPr>
                <w:sz w:val="24"/>
              </w:rPr>
              <w:t xml:space="preserve">                                                           ............................................................................................................</w:t>
            </w:r>
          </w:p>
          <w:p w14:paraId="1AB49FE0" w14:textId="77777777" w:rsidR="00F633FF" w:rsidRDefault="00F633FF">
            <w:pPr>
              <w:pStyle w:val="GvdeMetni"/>
              <w:spacing w:line="360" w:lineRule="auto"/>
              <w:jc w:val="left"/>
              <w:rPr>
                <w:sz w:val="24"/>
              </w:rPr>
            </w:pPr>
            <w:r>
              <w:rPr>
                <w:sz w:val="24"/>
              </w:rPr>
              <w:t xml:space="preserve">Telefonu                                          </w:t>
            </w:r>
            <w:proofErr w:type="gramStart"/>
            <w:r>
              <w:rPr>
                <w:sz w:val="24"/>
              </w:rPr>
              <w:t xml:space="preserve">  :</w:t>
            </w:r>
            <w:proofErr w:type="gramEnd"/>
            <w:r>
              <w:rPr>
                <w:sz w:val="24"/>
              </w:rPr>
              <w:t>...............................................................Faks : ..................................</w:t>
            </w:r>
          </w:p>
          <w:p w14:paraId="1E6623CD" w14:textId="77777777" w:rsidR="00F633FF" w:rsidRDefault="00F633FF">
            <w:pPr>
              <w:pStyle w:val="GvdeMetni"/>
              <w:spacing w:line="360" w:lineRule="auto"/>
              <w:jc w:val="left"/>
              <w:rPr>
                <w:sz w:val="24"/>
              </w:rPr>
            </w:pPr>
            <w:r>
              <w:rPr>
                <w:sz w:val="24"/>
              </w:rPr>
              <w:t xml:space="preserve">Vergi Dairesi ve No                        </w:t>
            </w:r>
            <w:proofErr w:type="gramStart"/>
            <w:r>
              <w:rPr>
                <w:sz w:val="24"/>
              </w:rPr>
              <w:t xml:space="preserve">  :</w:t>
            </w:r>
            <w:proofErr w:type="gramEnd"/>
            <w:r>
              <w:rPr>
                <w:sz w:val="24"/>
              </w:rPr>
              <w:t xml:space="preserve"> ...........................................................................................................</w:t>
            </w:r>
          </w:p>
          <w:p w14:paraId="4F7837A1" w14:textId="77777777" w:rsidR="00F633FF" w:rsidRDefault="00F633FF">
            <w:pPr>
              <w:pStyle w:val="GvdeMetni"/>
              <w:spacing w:line="360" w:lineRule="auto"/>
              <w:jc w:val="left"/>
              <w:rPr>
                <w:sz w:val="24"/>
              </w:rPr>
            </w:pPr>
            <w:r>
              <w:rPr>
                <w:sz w:val="24"/>
              </w:rPr>
              <w:t xml:space="preserve">Sergilenecek Ürünler                      </w:t>
            </w:r>
            <w:proofErr w:type="gramStart"/>
            <w:r>
              <w:rPr>
                <w:sz w:val="24"/>
              </w:rPr>
              <w:t xml:space="preserve">  :</w:t>
            </w:r>
            <w:proofErr w:type="gramEnd"/>
            <w:r>
              <w:rPr>
                <w:sz w:val="24"/>
              </w:rPr>
              <w:t xml:space="preserve"> ...........................................................................................................</w:t>
            </w:r>
          </w:p>
          <w:p w14:paraId="51FAF241" w14:textId="77777777" w:rsidR="00F633FF" w:rsidRDefault="00F633FF">
            <w:pPr>
              <w:pStyle w:val="GvdeMetni"/>
              <w:spacing w:line="360" w:lineRule="auto"/>
              <w:jc w:val="left"/>
              <w:rPr>
                <w:sz w:val="24"/>
              </w:rPr>
            </w:pPr>
            <w:r>
              <w:rPr>
                <w:sz w:val="24"/>
              </w:rPr>
              <w:t xml:space="preserve">                                                           ............................................................................................................</w:t>
            </w:r>
          </w:p>
        </w:tc>
      </w:tr>
    </w:tbl>
    <w:p w14:paraId="7F633A4E" w14:textId="77777777" w:rsidR="00F633FF" w:rsidRDefault="00F633FF">
      <w:pPr>
        <w:pStyle w:val="GvdeMetni"/>
        <w:jc w:val="left"/>
        <w:rPr>
          <w:sz w:val="24"/>
        </w:rPr>
      </w:pPr>
    </w:p>
    <w:p w14:paraId="1CC0CDEE" w14:textId="77777777" w:rsidR="00630FDC" w:rsidRDefault="00630FDC">
      <w:pPr>
        <w:pStyle w:val="GvdeMetni"/>
        <w:jc w:val="left"/>
        <w:rPr>
          <w:sz w:val="24"/>
        </w:rPr>
      </w:pPr>
    </w:p>
    <w:tbl>
      <w:tblPr>
        <w:tblW w:w="10012"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44"/>
        <w:gridCol w:w="392"/>
        <w:gridCol w:w="2848"/>
        <w:gridCol w:w="270"/>
        <w:gridCol w:w="1170"/>
        <w:gridCol w:w="705"/>
        <w:gridCol w:w="2183"/>
      </w:tblGrid>
      <w:tr w:rsidR="00F633FF" w14:paraId="7F20821A" w14:textId="77777777">
        <w:tblPrEx>
          <w:tblCellMar>
            <w:top w:w="0" w:type="dxa"/>
            <w:bottom w:w="0" w:type="dxa"/>
          </w:tblCellMar>
        </w:tblPrEx>
        <w:tc>
          <w:tcPr>
            <w:tcW w:w="2444" w:type="dxa"/>
            <w:tcBorders>
              <w:top w:val="single" w:sz="4" w:space="0" w:color="auto"/>
              <w:left w:val="single" w:sz="4" w:space="0" w:color="auto"/>
              <w:bottom w:val="single" w:sz="4" w:space="0" w:color="auto"/>
              <w:right w:val="single" w:sz="4" w:space="0" w:color="auto"/>
            </w:tcBorders>
          </w:tcPr>
          <w:p w14:paraId="2BA8E639" w14:textId="77777777" w:rsidR="00F633FF" w:rsidRDefault="00F633FF">
            <w:pPr>
              <w:pStyle w:val="GvdeMetni"/>
              <w:jc w:val="center"/>
              <w:rPr>
                <w:b/>
                <w:sz w:val="24"/>
              </w:rPr>
            </w:pPr>
            <w:r>
              <w:rPr>
                <w:b/>
                <w:sz w:val="24"/>
              </w:rPr>
              <w:t>SERGİ</w:t>
            </w:r>
          </w:p>
        </w:tc>
        <w:tc>
          <w:tcPr>
            <w:tcW w:w="3240" w:type="dxa"/>
            <w:gridSpan w:val="2"/>
            <w:tcBorders>
              <w:top w:val="single" w:sz="4" w:space="0" w:color="auto"/>
              <w:left w:val="single" w:sz="4" w:space="0" w:color="auto"/>
              <w:bottom w:val="single" w:sz="4" w:space="0" w:color="auto"/>
              <w:right w:val="single" w:sz="4" w:space="0" w:color="auto"/>
            </w:tcBorders>
          </w:tcPr>
          <w:p w14:paraId="0994EC7B" w14:textId="77777777" w:rsidR="00F633FF" w:rsidRDefault="00630FDC">
            <w:pPr>
              <w:pStyle w:val="GvdeMetni"/>
              <w:jc w:val="center"/>
              <w:rPr>
                <w:b/>
                <w:sz w:val="24"/>
              </w:rPr>
            </w:pPr>
            <w:r>
              <w:rPr>
                <w:b/>
                <w:sz w:val="24"/>
              </w:rPr>
              <w:t>Birim Fiatı (</w:t>
            </w:r>
            <w:r w:rsidR="00F633FF">
              <w:rPr>
                <w:b/>
                <w:sz w:val="24"/>
              </w:rPr>
              <w:t>TL/m²)</w:t>
            </w:r>
          </w:p>
        </w:tc>
        <w:tc>
          <w:tcPr>
            <w:tcW w:w="1440" w:type="dxa"/>
            <w:gridSpan w:val="2"/>
            <w:tcBorders>
              <w:top w:val="single" w:sz="4" w:space="0" w:color="auto"/>
              <w:left w:val="single" w:sz="4" w:space="0" w:color="auto"/>
              <w:bottom w:val="single" w:sz="4" w:space="0" w:color="auto"/>
              <w:right w:val="single" w:sz="4" w:space="0" w:color="auto"/>
            </w:tcBorders>
          </w:tcPr>
          <w:p w14:paraId="3140E102" w14:textId="77777777" w:rsidR="00F633FF" w:rsidRDefault="00F633FF">
            <w:pPr>
              <w:pStyle w:val="GvdeMetni"/>
              <w:jc w:val="center"/>
              <w:rPr>
                <w:b/>
                <w:sz w:val="24"/>
              </w:rPr>
            </w:pPr>
            <w:r>
              <w:rPr>
                <w:b/>
                <w:sz w:val="24"/>
              </w:rPr>
              <w:t>Miktar(m²)</w:t>
            </w:r>
          </w:p>
        </w:tc>
        <w:tc>
          <w:tcPr>
            <w:tcW w:w="705" w:type="dxa"/>
            <w:tcBorders>
              <w:top w:val="single" w:sz="4" w:space="0" w:color="auto"/>
              <w:left w:val="single" w:sz="4" w:space="0" w:color="auto"/>
              <w:bottom w:val="single" w:sz="4" w:space="0" w:color="auto"/>
              <w:right w:val="single" w:sz="4" w:space="0" w:color="auto"/>
            </w:tcBorders>
          </w:tcPr>
          <w:p w14:paraId="2104D7A7" w14:textId="77777777" w:rsidR="00F633FF" w:rsidRDefault="00F633FF">
            <w:pPr>
              <w:pStyle w:val="GvdeMetni"/>
              <w:jc w:val="center"/>
              <w:rPr>
                <w:b/>
                <w:sz w:val="24"/>
              </w:rPr>
            </w:pPr>
            <w:r>
              <w:rPr>
                <w:b/>
                <w:sz w:val="24"/>
              </w:rPr>
              <w:t>Kod</w:t>
            </w:r>
          </w:p>
        </w:tc>
        <w:tc>
          <w:tcPr>
            <w:tcW w:w="2183" w:type="dxa"/>
            <w:tcBorders>
              <w:top w:val="single" w:sz="4" w:space="0" w:color="auto"/>
              <w:left w:val="single" w:sz="4" w:space="0" w:color="auto"/>
              <w:bottom w:val="single" w:sz="4" w:space="0" w:color="auto"/>
              <w:right w:val="single" w:sz="4" w:space="0" w:color="auto"/>
            </w:tcBorders>
          </w:tcPr>
          <w:p w14:paraId="51D1F7E9" w14:textId="77777777" w:rsidR="00F633FF" w:rsidRDefault="00F633FF">
            <w:pPr>
              <w:pStyle w:val="GvdeMetni"/>
              <w:jc w:val="center"/>
              <w:rPr>
                <w:b/>
                <w:sz w:val="24"/>
              </w:rPr>
            </w:pPr>
            <w:r>
              <w:rPr>
                <w:b/>
                <w:sz w:val="24"/>
              </w:rPr>
              <w:t>Tutar</w:t>
            </w:r>
          </w:p>
        </w:tc>
      </w:tr>
      <w:tr w:rsidR="00F633FF" w14:paraId="63775821" w14:textId="77777777">
        <w:tblPrEx>
          <w:tblCellMar>
            <w:top w:w="0" w:type="dxa"/>
            <w:bottom w:w="0" w:type="dxa"/>
          </w:tblCellMar>
        </w:tblPrEx>
        <w:trPr>
          <w:trHeight w:val="310"/>
        </w:trPr>
        <w:tc>
          <w:tcPr>
            <w:tcW w:w="2444" w:type="dxa"/>
            <w:tcBorders>
              <w:top w:val="single" w:sz="4" w:space="0" w:color="auto"/>
              <w:left w:val="single" w:sz="4" w:space="0" w:color="auto"/>
              <w:bottom w:val="single" w:sz="4" w:space="0" w:color="auto"/>
              <w:right w:val="single" w:sz="4" w:space="0" w:color="auto"/>
            </w:tcBorders>
          </w:tcPr>
          <w:p w14:paraId="1D2C2532" w14:textId="77777777" w:rsidR="00F633FF" w:rsidRDefault="00F633FF">
            <w:pPr>
              <w:pStyle w:val="GvdeMetni"/>
              <w:jc w:val="center"/>
              <w:rPr>
                <w:b/>
                <w:sz w:val="24"/>
              </w:rPr>
            </w:pPr>
            <w:r>
              <w:rPr>
                <w:b/>
                <w:sz w:val="24"/>
              </w:rPr>
              <w:t>Katılım Bedeli</w:t>
            </w:r>
          </w:p>
        </w:tc>
        <w:tc>
          <w:tcPr>
            <w:tcW w:w="3240" w:type="dxa"/>
            <w:gridSpan w:val="2"/>
            <w:tcBorders>
              <w:top w:val="single" w:sz="4" w:space="0" w:color="auto"/>
              <w:left w:val="single" w:sz="4" w:space="0" w:color="auto"/>
              <w:bottom w:val="single" w:sz="4" w:space="0" w:color="auto"/>
              <w:right w:val="single" w:sz="4" w:space="0" w:color="auto"/>
            </w:tcBorders>
          </w:tcPr>
          <w:p w14:paraId="419BAB7B" w14:textId="77777777" w:rsidR="00F633FF" w:rsidRDefault="00F633FF" w:rsidP="00FA4CEF">
            <w:pPr>
              <w:pStyle w:val="GvdeMetni"/>
              <w:jc w:val="center"/>
              <w:rPr>
                <w:b/>
                <w:sz w:val="24"/>
              </w:rPr>
            </w:pPr>
            <w:r>
              <w:rPr>
                <w:b/>
                <w:sz w:val="24"/>
              </w:rPr>
              <w:t xml:space="preserve">.- (KDV Dahil) </w:t>
            </w:r>
          </w:p>
        </w:tc>
        <w:tc>
          <w:tcPr>
            <w:tcW w:w="1440" w:type="dxa"/>
            <w:gridSpan w:val="2"/>
            <w:tcBorders>
              <w:top w:val="single" w:sz="4" w:space="0" w:color="auto"/>
              <w:left w:val="single" w:sz="4" w:space="0" w:color="auto"/>
              <w:bottom w:val="single" w:sz="4" w:space="0" w:color="auto"/>
              <w:right w:val="single" w:sz="4" w:space="0" w:color="auto"/>
            </w:tcBorders>
          </w:tcPr>
          <w:p w14:paraId="0C0E6FFE" w14:textId="77777777" w:rsidR="00F633FF" w:rsidRDefault="00F633FF">
            <w:pPr>
              <w:pStyle w:val="GvdeMetni"/>
              <w:jc w:val="center"/>
              <w:rPr>
                <w:b/>
                <w:sz w:val="24"/>
              </w:rPr>
            </w:pPr>
          </w:p>
        </w:tc>
        <w:tc>
          <w:tcPr>
            <w:tcW w:w="705" w:type="dxa"/>
            <w:tcBorders>
              <w:top w:val="single" w:sz="4" w:space="0" w:color="auto"/>
              <w:left w:val="single" w:sz="4" w:space="0" w:color="auto"/>
              <w:bottom w:val="single" w:sz="4" w:space="0" w:color="auto"/>
              <w:right w:val="single" w:sz="4" w:space="0" w:color="auto"/>
            </w:tcBorders>
          </w:tcPr>
          <w:p w14:paraId="20EB22BD" w14:textId="77777777" w:rsidR="00F633FF" w:rsidRDefault="00F633FF">
            <w:pPr>
              <w:pStyle w:val="GvdeMetni"/>
              <w:jc w:val="center"/>
              <w:rPr>
                <w:b/>
                <w:sz w:val="24"/>
              </w:rPr>
            </w:pPr>
          </w:p>
        </w:tc>
        <w:tc>
          <w:tcPr>
            <w:tcW w:w="2183" w:type="dxa"/>
            <w:tcBorders>
              <w:top w:val="single" w:sz="4" w:space="0" w:color="auto"/>
              <w:left w:val="single" w:sz="4" w:space="0" w:color="auto"/>
              <w:bottom w:val="single" w:sz="4" w:space="0" w:color="auto"/>
              <w:right w:val="single" w:sz="4" w:space="0" w:color="auto"/>
            </w:tcBorders>
          </w:tcPr>
          <w:p w14:paraId="77A080BA" w14:textId="77777777" w:rsidR="00F633FF" w:rsidRDefault="00F633FF">
            <w:pPr>
              <w:pStyle w:val="GvdeMetni"/>
              <w:jc w:val="center"/>
              <w:rPr>
                <w:b/>
                <w:sz w:val="24"/>
              </w:rPr>
            </w:pPr>
          </w:p>
        </w:tc>
      </w:tr>
      <w:tr w:rsidR="00F633FF" w14:paraId="60653FAD" w14:textId="77777777">
        <w:tblPrEx>
          <w:tblCellMar>
            <w:top w:w="0" w:type="dxa"/>
            <w:bottom w:w="0" w:type="dxa"/>
          </w:tblCellMar>
        </w:tblPrEx>
        <w:tc>
          <w:tcPr>
            <w:tcW w:w="7829" w:type="dxa"/>
            <w:gridSpan w:val="6"/>
            <w:tcBorders>
              <w:top w:val="single" w:sz="4" w:space="0" w:color="auto"/>
              <w:left w:val="single" w:sz="4" w:space="0" w:color="auto"/>
              <w:bottom w:val="single" w:sz="4" w:space="0" w:color="auto"/>
              <w:right w:val="single" w:sz="4" w:space="0" w:color="auto"/>
            </w:tcBorders>
          </w:tcPr>
          <w:p w14:paraId="747CCDDD" w14:textId="77777777" w:rsidR="00F633FF" w:rsidRDefault="00F633FF">
            <w:pPr>
              <w:pStyle w:val="GvdeMetni"/>
              <w:rPr>
                <w:b/>
                <w:sz w:val="24"/>
              </w:rPr>
            </w:pPr>
            <w:r>
              <w:rPr>
                <w:b/>
                <w:sz w:val="24"/>
              </w:rPr>
              <w:t>Toplam</w:t>
            </w:r>
          </w:p>
        </w:tc>
        <w:tc>
          <w:tcPr>
            <w:tcW w:w="2183" w:type="dxa"/>
            <w:tcBorders>
              <w:top w:val="single" w:sz="4" w:space="0" w:color="auto"/>
              <w:left w:val="single" w:sz="4" w:space="0" w:color="auto"/>
              <w:bottom w:val="single" w:sz="4" w:space="0" w:color="auto"/>
              <w:right w:val="single" w:sz="4" w:space="0" w:color="auto"/>
            </w:tcBorders>
          </w:tcPr>
          <w:p w14:paraId="72F29C5B" w14:textId="77777777" w:rsidR="00F633FF" w:rsidRDefault="00F633FF">
            <w:pPr>
              <w:pStyle w:val="GvdeMetni"/>
              <w:jc w:val="center"/>
              <w:rPr>
                <w:b/>
                <w:sz w:val="24"/>
              </w:rPr>
            </w:pPr>
          </w:p>
        </w:tc>
      </w:tr>
      <w:tr w:rsidR="00F633FF" w14:paraId="16925FA0" w14:textId="77777777">
        <w:tblPrEx>
          <w:tblCellMar>
            <w:top w:w="0" w:type="dxa"/>
            <w:bottom w:w="0" w:type="dxa"/>
          </w:tblCellMar>
        </w:tblPrEx>
        <w:tc>
          <w:tcPr>
            <w:tcW w:w="7829" w:type="dxa"/>
            <w:gridSpan w:val="6"/>
            <w:tcBorders>
              <w:top w:val="single" w:sz="4" w:space="0" w:color="auto"/>
              <w:left w:val="single" w:sz="4" w:space="0" w:color="auto"/>
              <w:bottom w:val="single" w:sz="4" w:space="0" w:color="auto"/>
              <w:right w:val="single" w:sz="4" w:space="0" w:color="auto"/>
            </w:tcBorders>
          </w:tcPr>
          <w:p w14:paraId="2748A9FD" w14:textId="77777777" w:rsidR="00F633FF" w:rsidRDefault="00F633FF">
            <w:pPr>
              <w:pStyle w:val="GvdeMetni"/>
              <w:jc w:val="left"/>
              <w:rPr>
                <w:b/>
                <w:sz w:val="24"/>
              </w:rPr>
            </w:pPr>
            <w:r>
              <w:rPr>
                <w:b/>
                <w:sz w:val="24"/>
              </w:rPr>
              <w:t>Katma Değer Vergisi</w:t>
            </w:r>
          </w:p>
        </w:tc>
        <w:tc>
          <w:tcPr>
            <w:tcW w:w="2183" w:type="dxa"/>
            <w:tcBorders>
              <w:top w:val="single" w:sz="4" w:space="0" w:color="auto"/>
              <w:left w:val="single" w:sz="4" w:space="0" w:color="auto"/>
              <w:bottom w:val="single" w:sz="4" w:space="0" w:color="auto"/>
              <w:right w:val="single" w:sz="4" w:space="0" w:color="auto"/>
            </w:tcBorders>
          </w:tcPr>
          <w:p w14:paraId="29AE1618" w14:textId="77777777" w:rsidR="00F633FF" w:rsidRDefault="00F633FF">
            <w:pPr>
              <w:pStyle w:val="GvdeMetni"/>
              <w:jc w:val="center"/>
              <w:rPr>
                <w:b/>
                <w:sz w:val="24"/>
              </w:rPr>
            </w:pPr>
          </w:p>
        </w:tc>
      </w:tr>
      <w:tr w:rsidR="00F633FF" w14:paraId="3F775891" w14:textId="77777777">
        <w:tblPrEx>
          <w:tblCellMar>
            <w:top w:w="0" w:type="dxa"/>
            <w:bottom w:w="0" w:type="dxa"/>
          </w:tblCellMar>
        </w:tblPrEx>
        <w:tc>
          <w:tcPr>
            <w:tcW w:w="7829" w:type="dxa"/>
            <w:gridSpan w:val="6"/>
            <w:tcBorders>
              <w:top w:val="single" w:sz="4" w:space="0" w:color="auto"/>
              <w:left w:val="single" w:sz="4" w:space="0" w:color="auto"/>
              <w:bottom w:val="single" w:sz="4" w:space="0" w:color="auto"/>
              <w:right w:val="single" w:sz="4" w:space="0" w:color="auto"/>
            </w:tcBorders>
          </w:tcPr>
          <w:p w14:paraId="086B4CDA" w14:textId="77777777" w:rsidR="00F633FF" w:rsidRDefault="00F633FF">
            <w:pPr>
              <w:pStyle w:val="GvdeMetni"/>
              <w:jc w:val="left"/>
              <w:rPr>
                <w:b/>
                <w:sz w:val="24"/>
              </w:rPr>
            </w:pPr>
            <w:r>
              <w:rPr>
                <w:b/>
                <w:sz w:val="24"/>
              </w:rPr>
              <w:t>Toplam Tutar</w:t>
            </w:r>
          </w:p>
        </w:tc>
        <w:tc>
          <w:tcPr>
            <w:tcW w:w="2183" w:type="dxa"/>
            <w:tcBorders>
              <w:top w:val="single" w:sz="4" w:space="0" w:color="auto"/>
              <w:left w:val="single" w:sz="4" w:space="0" w:color="auto"/>
              <w:bottom w:val="single" w:sz="4" w:space="0" w:color="auto"/>
              <w:right w:val="single" w:sz="4" w:space="0" w:color="auto"/>
            </w:tcBorders>
          </w:tcPr>
          <w:p w14:paraId="177004DD" w14:textId="77777777" w:rsidR="00F633FF" w:rsidRDefault="00F633FF">
            <w:pPr>
              <w:pStyle w:val="GvdeMetni"/>
              <w:jc w:val="center"/>
              <w:rPr>
                <w:b/>
                <w:sz w:val="24"/>
              </w:rPr>
            </w:pPr>
          </w:p>
        </w:tc>
      </w:tr>
      <w:tr w:rsidR="00F633FF" w14:paraId="4F58E184" w14:textId="77777777">
        <w:tblPrEx>
          <w:tblCellMar>
            <w:top w:w="0" w:type="dxa"/>
            <w:bottom w:w="0" w:type="dxa"/>
          </w:tblCellMar>
        </w:tblPrEx>
        <w:tc>
          <w:tcPr>
            <w:tcW w:w="2836" w:type="dxa"/>
            <w:gridSpan w:val="2"/>
            <w:tcBorders>
              <w:top w:val="single" w:sz="4" w:space="0" w:color="auto"/>
              <w:left w:val="single" w:sz="4" w:space="0" w:color="auto"/>
              <w:bottom w:val="single" w:sz="4" w:space="0" w:color="auto"/>
              <w:right w:val="single" w:sz="4" w:space="0" w:color="auto"/>
            </w:tcBorders>
          </w:tcPr>
          <w:p w14:paraId="608D9B0D" w14:textId="77777777" w:rsidR="00F633FF" w:rsidRDefault="00F633FF">
            <w:pPr>
              <w:pStyle w:val="GvdeMetni"/>
              <w:jc w:val="center"/>
              <w:rPr>
                <w:b/>
                <w:sz w:val="24"/>
              </w:rPr>
            </w:pPr>
            <w:r>
              <w:rPr>
                <w:b/>
                <w:sz w:val="24"/>
              </w:rPr>
              <w:t>Ödeme Planı</w:t>
            </w:r>
          </w:p>
        </w:tc>
        <w:tc>
          <w:tcPr>
            <w:tcW w:w="3118" w:type="dxa"/>
            <w:gridSpan w:val="2"/>
            <w:tcBorders>
              <w:top w:val="single" w:sz="4" w:space="0" w:color="auto"/>
              <w:left w:val="single" w:sz="4" w:space="0" w:color="auto"/>
              <w:bottom w:val="single" w:sz="4" w:space="0" w:color="auto"/>
              <w:right w:val="single" w:sz="4" w:space="0" w:color="auto"/>
            </w:tcBorders>
          </w:tcPr>
          <w:p w14:paraId="33821C89" w14:textId="77777777" w:rsidR="00F633FF" w:rsidRDefault="00F633FF">
            <w:pPr>
              <w:pStyle w:val="GvdeMetni"/>
              <w:jc w:val="center"/>
              <w:rPr>
                <w:b/>
                <w:sz w:val="24"/>
              </w:rPr>
            </w:pPr>
            <w:r>
              <w:rPr>
                <w:b/>
                <w:sz w:val="24"/>
              </w:rPr>
              <w:t>Ödeme Tarihi</w:t>
            </w:r>
          </w:p>
        </w:tc>
        <w:tc>
          <w:tcPr>
            <w:tcW w:w="4058" w:type="dxa"/>
            <w:gridSpan w:val="3"/>
            <w:tcBorders>
              <w:top w:val="single" w:sz="4" w:space="0" w:color="auto"/>
              <w:left w:val="single" w:sz="4" w:space="0" w:color="auto"/>
              <w:bottom w:val="single" w:sz="4" w:space="0" w:color="auto"/>
              <w:right w:val="single" w:sz="4" w:space="0" w:color="auto"/>
            </w:tcBorders>
          </w:tcPr>
          <w:p w14:paraId="218D934E" w14:textId="77777777" w:rsidR="00F633FF" w:rsidRDefault="00F633FF">
            <w:pPr>
              <w:pStyle w:val="GvdeMetni"/>
              <w:jc w:val="center"/>
              <w:rPr>
                <w:b/>
                <w:sz w:val="24"/>
              </w:rPr>
            </w:pPr>
            <w:r>
              <w:rPr>
                <w:b/>
                <w:sz w:val="24"/>
              </w:rPr>
              <w:t>Tutar</w:t>
            </w:r>
          </w:p>
        </w:tc>
      </w:tr>
      <w:tr w:rsidR="00F633FF" w14:paraId="3BCA7B51" w14:textId="77777777">
        <w:tblPrEx>
          <w:tblCellMar>
            <w:top w:w="0" w:type="dxa"/>
            <w:bottom w:w="0" w:type="dxa"/>
          </w:tblCellMar>
        </w:tblPrEx>
        <w:trPr>
          <w:trHeight w:val="364"/>
        </w:trPr>
        <w:tc>
          <w:tcPr>
            <w:tcW w:w="2836" w:type="dxa"/>
            <w:gridSpan w:val="2"/>
            <w:tcBorders>
              <w:top w:val="single" w:sz="4" w:space="0" w:color="auto"/>
              <w:left w:val="single" w:sz="4" w:space="0" w:color="auto"/>
              <w:bottom w:val="single" w:sz="4" w:space="0" w:color="auto"/>
              <w:right w:val="single" w:sz="4" w:space="0" w:color="auto"/>
            </w:tcBorders>
          </w:tcPr>
          <w:p w14:paraId="1FD0580D" w14:textId="77777777" w:rsidR="00F633FF" w:rsidRDefault="00F633FF">
            <w:pPr>
              <w:pStyle w:val="GvdeMetni"/>
              <w:jc w:val="left"/>
              <w:rPr>
                <w:b/>
                <w:sz w:val="24"/>
              </w:rPr>
            </w:pPr>
            <w:r>
              <w:rPr>
                <w:b/>
                <w:sz w:val="24"/>
              </w:rPr>
              <w:t>Nakit Olarak Ödenen</w:t>
            </w:r>
          </w:p>
        </w:tc>
        <w:tc>
          <w:tcPr>
            <w:tcW w:w="3118" w:type="dxa"/>
            <w:gridSpan w:val="2"/>
            <w:tcBorders>
              <w:top w:val="single" w:sz="4" w:space="0" w:color="auto"/>
              <w:left w:val="single" w:sz="4" w:space="0" w:color="auto"/>
              <w:bottom w:val="single" w:sz="4" w:space="0" w:color="auto"/>
              <w:right w:val="single" w:sz="4" w:space="0" w:color="auto"/>
            </w:tcBorders>
          </w:tcPr>
          <w:p w14:paraId="16CEAF0F" w14:textId="77777777" w:rsidR="00F633FF" w:rsidRDefault="00F633FF">
            <w:pPr>
              <w:pStyle w:val="GvdeMetni"/>
              <w:jc w:val="center"/>
              <w:rPr>
                <w:b/>
                <w:sz w:val="24"/>
              </w:rPr>
            </w:pPr>
          </w:p>
        </w:tc>
        <w:tc>
          <w:tcPr>
            <w:tcW w:w="4058" w:type="dxa"/>
            <w:gridSpan w:val="3"/>
            <w:tcBorders>
              <w:top w:val="single" w:sz="4" w:space="0" w:color="auto"/>
              <w:left w:val="single" w:sz="4" w:space="0" w:color="auto"/>
              <w:bottom w:val="single" w:sz="4" w:space="0" w:color="auto"/>
              <w:right w:val="single" w:sz="4" w:space="0" w:color="auto"/>
            </w:tcBorders>
          </w:tcPr>
          <w:p w14:paraId="121E9F1B" w14:textId="77777777" w:rsidR="00F633FF" w:rsidRDefault="00F633FF">
            <w:pPr>
              <w:pStyle w:val="GvdeMetni"/>
              <w:jc w:val="center"/>
              <w:rPr>
                <w:b/>
                <w:sz w:val="24"/>
              </w:rPr>
            </w:pPr>
          </w:p>
        </w:tc>
      </w:tr>
    </w:tbl>
    <w:p w14:paraId="61E9A838" w14:textId="77777777" w:rsidR="00F72DD0" w:rsidRPr="00F72DD0" w:rsidRDefault="00F72DD0" w:rsidP="00F72DD0">
      <w:pPr>
        <w:rPr>
          <w:szCs w:val="30"/>
        </w:rPr>
      </w:pPr>
      <w:proofErr w:type="gramStart"/>
      <w:r w:rsidRPr="00F72DD0">
        <w:rPr>
          <w:szCs w:val="30"/>
        </w:rPr>
        <w:t>T.İŞ</w:t>
      </w:r>
      <w:proofErr w:type="gramEnd"/>
      <w:r w:rsidRPr="00F72DD0">
        <w:rPr>
          <w:szCs w:val="30"/>
        </w:rPr>
        <w:t xml:space="preserve"> BANKASI YENİŞEHİR ŞB.(4218-5994104)</w:t>
      </w:r>
    </w:p>
    <w:p w14:paraId="5BE7455B" w14:textId="77777777" w:rsidR="00F72DD0" w:rsidRPr="00F72DD0" w:rsidRDefault="00F72DD0" w:rsidP="00F72DD0">
      <w:pPr>
        <w:rPr>
          <w:szCs w:val="30"/>
        </w:rPr>
      </w:pPr>
      <w:r w:rsidRPr="00F72DD0">
        <w:rPr>
          <w:szCs w:val="30"/>
        </w:rPr>
        <w:t>IBAN NO:TR 91 0006 4000 0014 2185 9941 04</w:t>
      </w:r>
    </w:p>
    <w:tbl>
      <w:tblPr>
        <w:tblW w:w="10207" w:type="dxa"/>
        <w:tblInd w:w="-214" w:type="dxa"/>
        <w:tblLayout w:type="fixed"/>
        <w:tblCellMar>
          <w:left w:w="70" w:type="dxa"/>
          <w:right w:w="70" w:type="dxa"/>
        </w:tblCellMar>
        <w:tblLook w:val="0000" w:firstRow="0" w:lastRow="0" w:firstColumn="0" w:lastColumn="0" w:noHBand="0" w:noVBand="0"/>
      </w:tblPr>
      <w:tblGrid>
        <w:gridCol w:w="10207"/>
      </w:tblGrid>
      <w:tr w:rsidR="00F633FF" w14:paraId="2EF5D123" w14:textId="77777777" w:rsidTr="00F72DD0">
        <w:tblPrEx>
          <w:tblCellMar>
            <w:top w:w="0" w:type="dxa"/>
            <w:bottom w:w="0" w:type="dxa"/>
          </w:tblCellMar>
        </w:tblPrEx>
        <w:tc>
          <w:tcPr>
            <w:tcW w:w="10207" w:type="dxa"/>
          </w:tcPr>
          <w:p w14:paraId="525CAC2B" w14:textId="77777777" w:rsidR="00F633FF" w:rsidRDefault="00F633FF">
            <w:pPr>
              <w:pStyle w:val="GvdeMetni"/>
              <w:rPr>
                <w:sz w:val="24"/>
              </w:rPr>
            </w:pPr>
            <w:r>
              <w:rPr>
                <w:sz w:val="24"/>
              </w:rPr>
              <w:t xml:space="preserve">TMMOB Makina Mühendisleri Odası Adana Şubesi tarafından </w:t>
            </w:r>
            <w:r w:rsidR="00236079">
              <w:rPr>
                <w:sz w:val="24"/>
              </w:rPr>
              <w:t>25-28</w:t>
            </w:r>
            <w:r w:rsidR="0043512E">
              <w:rPr>
                <w:sz w:val="24"/>
              </w:rPr>
              <w:t xml:space="preserve"> Ekim 20</w:t>
            </w:r>
            <w:r w:rsidR="00236079">
              <w:rPr>
                <w:sz w:val="24"/>
              </w:rPr>
              <w:t>23</w:t>
            </w:r>
            <w:r w:rsidR="0043512E">
              <w:rPr>
                <w:sz w:val="24"/>
              </w:rPr>
              <w:t xml:space="preserve"> </w:t>
            </w:r>
            <w:r>
              <w:rPr>
                <w:sz w:val="24"/>
              </w:rPr>
              <w:t xml:space="preserve">tarihleri arasında ÇÜ Mithat Özsan Amfisi </w:t>
            </w:r>
            <w:r w:rsidR="003F7642">
              <w:rPr>
                <w:sz w:val="24"/>
              </w:rPr>
              <w:t>fuaye alanında</w:t>
            </w:r>
            <w:r>
              <w:rPr>
                <w:sz w:val="24"/>
              </w:rPr>
              <w:t xml:space="preserve"> düzenlenecek olan İŞ</w:t>
            </w:r>
            <w:r w:rsidR="008F0971">
              <w:rPr>
                <w:sz w:val="24"/>
              </w:rPr>
              <w:t>Çİ</w:t>
            </w:r>
            <w:r>
              <w:rPr>
                <w:sz w:val="24"/>
              </w:rPr>
              <w:t xml:space="preserve"> SAĞLIĞI VE </w:t>
            </w:r>
            <w:r w:rsidR="008F0971">
              <w:rPr>
                <w:sz w:val="24"/>
              </w:rPr>
              <w:t xml:space="preserve">İŞ </w:t>
            </w:r>
            <w:r>
              <w:rPr>
                <w:sz w:val="24"/>
              </w:rPr>
              <w:t>GÜVENLİĞİ SERGİSİ ne katılmak istiyoruz. Sergi Katılım Şartnamesini ve Sözleşmesini inceledik. Tüm koşulları kabul ediyor ve Sergi katılım bedeli olan ............................................................................................................TL’ yi ödemeyi kabul ve taahhüt ediyoruz. ........../........../</w:t>
            </w:r>
            <w:r w:rsidR="00871834">
              <w:rPr>
                <w:sz w:val="24"/>
              </w:rPr>
              <w:t>20</w:t>
            </w:r>
            <w:r w:rsidR="00236079">
              <w:rPr>
                <w:sz w:val="24"/>
              </w:rPr>
              <w:t>23</w:t>
            </w:r>
          </w:p>
          <w:p w14:paraId="4845CDFB" w14:textId="77777777" w:rsidR="00F633FF" w:rsidRDefault="00F633FF"/>
          <w:p w14:paraId="38FBE04A" w14:textId="77777777" w:rsidR="003E26DE" w:rsidRDefault="003E26DE"/>
          <w:p w14:paraId="31D84303" w14:textId="77777777" w:rsidR="00F633FF" w:rsidRDefault="00F633FF">
            <w:r>
              <w:t xml:space="preserve">                      Katılımcı Kuruluş                                                                                 ODA ONAYI</w:t>
            </w:r>
          </w:p>
          <w:p w14:paraId="508F928B" w14:textId="77777777" w:rsidR="00F633FF" w:rsidRDefault="00F633FF">
            <w:r>
              <w:t xml:space="preserve">                       Kaşe ve İmza</w:t>
            </w:r>
          </w:p>
        </w:tc>
      </w:tr>
    </w:tbl>
    <w:p w14:paraId="2765021C" w14:textId="77777777" w:rsidR="00F633FF" w:rsidRDefault="00F633FF"/>
    <w:sectPr w:rsidR="00F633FF">
      <w:pgSz w:w="11906" w:h="16838"/>
      <w:pgMar w:top="1134" w:right="113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860"/>
    <w:multiLevelType w:val="hybridMultilevel"/>
    <w:tmpl w:val="7C8695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2D5125"/>
    <w:multiLevelType w:val="hybridMultilevel"/>
    <w:tmpl w:val="D4D6BA6A"/>
    <w:lvl w:ilvl="0" w:tplc="041F000F">
      <w:start w:val="4"/>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B1F0C21"/>
    <w:multiLevelType w:val="hybridMultilevel"/>
    <w:tmpl w:val="9306C548"/>
    <w:lvl w:ilvl="0" w:tplc="041F000F">
      <w:start w:val="4"/>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B6F7FDA"/>
    <w:multiLevelType w:val="hybridMultilevel"/>
    <w:tmpl w:val="205A8C18"/>
    <w:lvl w:ilvl="0">
      <w:start w:val="1"/>
      <w:numFmt w:val="bullet"/>
      <w:lvlText w:val=""/>
      <w:lvlJc w:val="left"/>
      <w:pPr>
        <w:tabs>
          <w:tab w:val="num" w:pos="2484"/>
        </w:tabs>
        <w:ind w:left="2484" w:hanging="360"/>
      </w:pPr>
      <w:rPr>
        <w:rFonts w:ascii="Symbol" w:hAnsi="Symbol"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2EFE0278"/>
    <w:multiLevelType w:val="multilevel"/>
    <w:tmpl w:val="C11851A0"/>
    <w:lvl w:ilvl="0">
      <w:start w:val="1"/>
      <w:numFmt w:val="decimal"/>
      <w:lvlText w:val="%1."/>
      <w:lvlJc w:val="left"/>
      <w:pPr>
        <w:tabs>
          <w:tab w:val="num" w:pos="360"/>
        </w:tabs>
        <w:ind w:left="360" w:hanging="360"/>
      </w:pPr>
    </w:lvl>
    <w:lvl w:ilvl="1">
      <w:start w:val="1"/>
      <w:numFmt w:val="decimal"/>
      <w:isLgl/>
      <w:lvlText w:val="%1.%2."/>
      <w:lvlJc w:val="left"/>
      <w:pPr>
        <w:tabs>
          <w:tab w:val="num" w:pos="555"/>
        </w:tabs>
        <w:ind w:left="555" w:hanging="555"/>
      </w:pPr>
      <w:rPr>
        <w:b/>
        <w:sz w:val="30"/>
        <w:szCs w:val="30"/>
      </w:rPr>
    </w:lvl>
    <w:lvl w:ilvl="2">
      <w:start w:val="1"/>
      <w:numFmt w:val="decimal"/>
      <w:isLgl/>
      <w:lvlText w:val="%1.%2.%3."/>
      <w:lvlJc w:val="left"/>
      <w:pPr>
        <w:tabs>
          <w:tab w:val="num" w:pos="720"/>
        </w:tabs>
        <w:ind w:left="720" w:hanging="720"/>
      </w:pPr>
      <w:rPr>
        <w:b/>
        <w:sz w:val="30"/>
        <w:szCs w:val="30"/>
      </w:rPr>
    </w:lvl>
    <w:lvl w:ilvl="3">
      <w:start w:val="1"/>
      <w:numFmt w:val="decimal"/>
      <w:isLgl/>
      <w:lvlText w:val="%1.%2.%3.%4."/>
      <w:lvlJc w:val="left"/>
      <w:pPr>
        <w:tabs>
          <w:tab w:val="num" w:pos="720"/>
        </w:tabs>
        <w:ind w:left="720" w:hanging="720"/>
      </w:pPr>
      <w:rPr>
        <w:b/>
        <w:sz w:val="30"/>
        <w:szCs w:val="30"/>
      </w:rPr>
    </w:lvl>
    <w:lvl w:ilvl="4">
      <w:start w:val="1"/>
      <w:numFmt w:val="decimal"/>
      <w:isLgl/>
      <w:lvlText w:val="%1.%2.%3.%4.%5."/>
      <w:lvlJc w:val="left"/>
      <w:pPr>
        <w:tabs>
          <w:tab w:val="num" w:pos="1080"/>
        </w:tabs>
        <w:ind w:left="1080" w:hanging="1080"/>
      </w:pPr>
      <w:rPr>
        <w:b/>
        <w:sz w:val="30"/>
        <w:szCs w:val="30"/>
      </w:rPr>
    </w:lvl>
    <w:lvl w:ilvl="5">
      <w:start w:val="1"/>
      <w:numFmt w:val="decimal"/>
      <w:isLgl/>
      <w:lvlText w:val="%1.%2.%3.%4.%5.%6."/>
      <w:lvlJc w:val="left"/>
      <w:pPr>
        <w:tabs>
          <w:tab w:val="num" w:pos="1080"/>
        </w:tabs>
        <w:ind w:left="1080" w:hanging="1080"/>
      </w:pPr>
      <w:rPr>
        <w:b/>
        <w:sz w:val="30"/>
        <w:szCs w:val="30"/>
      </w:rPr>
    </w:lvl>
    <w:lvl w:ilvl="6">
      <w:start w:val="1"/>
      <w:numFmt w:val="decimal"/>
      <w:isLgl/>
      <w:lvlText w:val="%1.%2.%3.%4.%5.%6.%7."/>
      <w:lvlJc w:val="left"/>
      <w:pPr>
        <w:tabs>
          <w:tab w:val="num" w:pos="1440"/>
        </w:tabs>
        <w:ind w:left="1440" w:hanging="1440"/>
      </w:pPr>
      <w:rPr>
        <w:b/>
        <w:sz w:val="30"/>
        <w:szCs w:val="30"/>
      </w:rPr>
    </w:lvl>
    <w:lvl w:ilvl="7">
      <w:start w:val="1"/>
      <w:numFmt w:val="decimal"/>
      <w:isLgl/>
      <w:lvlText w:val="%1.%2.%3.%4.%5.%6.%7.%8."/>
      <w:lvlJc w:val="left"/>
      <w:pPr>
        <w:tabs>
          <w:tab w:val="num" w:pos="1440"/>
        </w:tabs>
        <w:ind w:left="1440" w:hanging="1440"/>
      </w:pPr>
      <w:rPr>
        <w:b/>
        <w:sz w:val="30"/>
        <w:szCs w:val="30"/>
      </w:rPr>
    </w:lvl>
    <w:lvl w:ilvl="8">
      <w:start w:val="1"/>
      <w:numFmt w:val="decimal"/>
      <w:isLgl/>
      <w:lvlText w:val="%1.%2.%3.%4.%5.%6.%7.%8.%9."/>
      <w:lvlJc w:val="left"/>
      <w:pPr>
        <w:tabs>
          <w:tab w:val="num" w:pos="1800"/>
        </w:tabs>
        <w:ind w:left="1800" w:hanging="1800"/>
      </w:pPr>
      <w:rPr>
        <w:b/>
        <w:sz w:val="30"/>
        <w:szCs w:val="30"/>
      </w:rPr>
    </w:lvl>
  </w:abstractNum>
  <w:abstractNum w:abstractNumId="5" w15:restartNumberingAfterBreak="0">
    <w:nsid w:val="33410E78"/>
    <w:multiLevelType w:val="hybridMultilevel"/>
    <w:tmpl w:val="C6BCA6BC"/>
    <w:lvl w:ilvl="0" w:tplc="041F000F">
      <w:start w:val="4"/>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4EAE2B12"/>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71F76655"/>
    <w:multiLevelType w:val="hybridMultilevel"/>
    <w:tmpl w:val="A304739E"/>
    <w:lvl w:ilvl="0" w:tplc="041F000F">
      <w:start w:val="4"/>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7DD82853"/>
    <w:multiLevelType w:val="hybridMultilevel"/>
    <w:tmpl w:val="65084FBA"/>
    <w:lvl w:ilvl="0" w:tplc="041F000F">
      <w:start w:val="4"/>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7F64043E"/>
    <w:multiLevelType w:val="hybridMultilevel"/>
    <w:tmpl w:val="5178CBC8"/>
    <w:lvl w:ilvl="0" w:tplc="041F000F">
      <w:start w:val="4"/>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7FD13732"/>
    <w:multiLevelType w:val="hybridMultilevel"/>
    <w:tmpl w:val="69C06F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43319242">
    <w:abstractNumId w:val="4"/>
  </w:num>
  <w:num w:numId="2" w16cid:durableId="515507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6745439">
    <w:abstractNumId w:val="10"/>
  </w:num>
  <w:num w:numId="4" w16cid:durableId="338049835">
    <w:abstractNumId w:val="3"/>
  </w:num>
  <w:num w:numId="5" w16cid:durableId="8473330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7276939">
    <w:abstractNumId w:val="6"/>
  </w:num>
  <w:num w:numId="7" w16cid:durableId="736559354">
    <w:abstractNumId w:val="9"/>
  </w:num>
  <w:num w:numId="8" w16cid:durableId="507060524">
    <w:abstractNumId w:val="2"/>
  </w:num>
  <w:num w:numId="9" w16cid:durableId="1241677030">
    <w:abstractNumId w:val="5"/>
  </w:num>
  <w:num w:numId="10" w16cid:durableId="1708791959">
    <w:abstractNumId w:val="8"/>
  </w:num>
  <w:num w:numId="11" w16cid:durableId="478621621">
    <w:abstractNumId w:val="1"/>
  </w:num>
  <w:num w:numId="12" w16cid:durableId="1987663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FF"/>
    <w:rsid w:val="00066338"/>
    <w:rsid w:val="0008285A"/>
    <w:rsid w:val="000947BD"/>
    <w:rsid w:val="00112177"/>
    <w:rsid w:val="001453E8"/>
    <w:rsid w:val="00236079"/>
    <w:rsid w:val="00286A60"/>
    <w:rsid w:val="00365D9E"/>
    <w:rsid w:val="00396847"/>
    <w:rsid w:val="003A6556"/>
    <w:rsid w:val="003B4101"/>
    <w:rsid w:val="003C418B"/>
    <w:rsid w:val="003E26DE"/>
    <w:rsid w:val="003F7642"/>
    <w:rsid w:val="004072CC"/>
    <w:rsid w:val="0043512E"/>
    <w:rsid w:val="00491C4D"/>
    <w:rsid w:val="004A0AAF"/>
    <w:rsid w:val="004D716A"/>
    <w:rsid w:val="004F01DD"/>
    <w:rsid w:val="0054122E"/>
    <w:rsid w:val="005A7721"/>
    <w:rsid w:val="005E6E34"/>
    <w:rsid w:val="005F0990"/>
    <w:rsid w:val="00623A14"/>
    <w:rsid w:val="00630FDC"/>
    <w:rsid w:val="006449B1"/>
    <w:rsid w:val="006E11A9"/>
    <w:rsid w:val="0072259F"/>
    <w:rsid w:val="007414B6"/>
    <w:rsid w:val="007E1028"/>
    <w:rsid w:val="00871834"/>
    <w:rsid w:val="008728E2"/>
    <w:rsid w:val="008F0971"/>
    <w:rsid w:val="0090340C"/>
    <w:rsid w:val="00916754"/>
    <w:rsid w:val="009E300C"/>
    <w:rsid w:val="00A00585"/>
    <w:rsid w:val="00A220FC"/>
    <w:rsid w:val="00A42ADA"/>
    <w:rsid w:val="00A72C7A"/>
    <w:rsid w:val="00AB7103"/>
    <w:rsid w:val="00AC506A"/>
    <w:rsid w:val="00BC77F4"/>
    <w:rsid w:val="00BD7613"/>
    <w:rsid w:val="00BD7F99"/>
    <w:rsid w:val="00D55631"/>
    <w:rsid w:val="00D71FDC"/>
    <w:rsid w:val="00D760FD"/>
    <w:rsid w:val="00D76F57"/>
    <w:rsid w:val="00E752AA"/>
    <w:rsid w:val="00EE3DD3"/>
    <w:rsid w:val="00F157F1"/>
    <w:rsid w:val="00F633FF"/>
    <w:rsid w:val="00F72DD0"/>
    <w:rsid w:val="00FA4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AB865"/>
  <w15:chartTrackingRefBased/>
  <w15:docId w15:val="{7734503A-7495-8C46-9C86-ACB5D63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autoSpaceDE w:val="0"/>
      <w:autoSpaceDN w:val="0"/>
      <w:jc w:val="both"/>
    </w:pPr>
    <w:rPr>
      <w:sz w:val="30"/>
      <w:szCs w:val="30"/>
    </w:rPr>
  </w:style>
  <w:style w:type="paragraph" w:styleId="KonuBal">
    <w:name w:val="Title"/>
    <w:basedOn w:val="Normal"/>
    <w:qFormat/>
    <w:pPr>
      <w:autoSpaceDE w:val="0"/>
      <w:autoSpaceDN w:val="0"/>
      <w:jc w:val="center"/>
    </w:pPr>
    <w:rPr>
      <w:rFonts w:ascii="Comic Sans MS" w:hAnsi="Comic Sans M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vt:lpstr>
    </vt:vector>
  </TitlesOfParts>
  <Company>Makine Mühendisleri Odası Adana Şubesi</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TMMOB</dc:creator>
  <cp:keywords/>
  <cp:lastModifiedBy>Ozan Laçin</cp:lastModifiedBy>
  <cp:revision>2</cp:revision>
  <cp:lastPrinted>2007-04-11T11:43:00Z</cp:lastPrinted>
  <dcterms:created xsi:type="dcterms:W3CDTF">2023-05-04T08:49:00Z</dcterms:created>
  <dcterms:modified xsi:type="dcterms:W3CDTF">2023-05-04T08:49:00Z</dcterms:modified>
</cp:coreProperties>
</file>